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94" w:rsidRPr="003822C0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822C0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</w:t>
      </w:r>
    </w:p>
    <w:p w:rsidR="00935B94" w:rsidRPr="003822C0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822C0">
        <w:rPr>
          <w:rFonts w:ascii="Times New Roman" w:hAnsi="Times New Roman"/>
          <w:b/>
          <w:sz w:val="20"/>
          <w:szCs w:val="20"/>
        </w:rPr>
        <w:t>ВЫСШЕГО ОБРАЗОВАНИЯ</w:t>
      </w:r>
    </w:p>
    <w:p w:rsidR="00935B94" w:rsidRPr="003822C0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822C0">
        <w:rPr>
          <w:rFonts w:ascii="Times New Roman" w:hAnsi="Times New Roman"/>
          <w:b/>
          <w:sz w:val="20"/>
          <w:szCs w:val="20"/>
        </w:rPr>
        <w:t>ЧИТИНСКАЯ ГОСУДАРСТВЕННАЯ МЕДИЦИНСКАЯ АКАДЕМИЯ</w:t>
      </w:r>
    </w:p>
    <w:p w:rsidR="00935B94" w:rsidRPr="003822C0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822C0">
        <w:rPr>
          <w:rFonts w:ascii="Times New Roman" w:hAnsi="Times New Roman"/>
          <w:b/>
          <w:sz w:val="20"/>
          <w:szCs w:val="20"/>
        </w:rPr>
        <w:t>МИНЗДРАВА РОССИИ</w:t>
      </w: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Pr="00522768" w:rsidRDefault="00935B94" w:rsidP="00935B9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Оценка </w:t>
      </w:r>
      <w:r w:rsidRPr="00522768">
        <w:rPr>
          <w:rFonts w:ascii="Times New Roman" w:hAnsi="Times New Roman"/>
          <w:b/>
          <w:sz w:val="36"/>
          <w:szCs w:val="36"/>
        </w:rPr>
        <w:t>качеств</w:t>
      </w:r>
      <w:r>
        <w:rPr>
          <w:rFonts w:ascii="Times New Roman" w:hAnsi="Times New Roman"/>
          <w:b/>
          <w:sz w:val="36"/>
          <w:szCs w:val="36"/>
        </w:rPr>
        <w:t>а</w:t>
      </w:r>
      <w:r w:rsidRPr="00522768">
        <w:rPr>
          <w:rFonts w:ascii="Times New Roman" w:hAnsi="Times New Roman"/>
          <w:b/>
          <w:sz w:val="36"/>
          <w:szCs w:val="36"/>
        </w:rPr>
        <w:t xml:space="preserve"> образовательных услуг</w:t>
      </w:r>
    </w:p>
    <w:p w:rsidR="00935B94" w:rsidRPr="003822C0" w:rsidRDefault="00935B94" w:rsidP="00935B9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522768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в</w:t>
      </w:r>
      <w:r w:rsidRPr="00522768">
        <w:rPr>
          <w:rFonts w:ascii="Times New Roman" w:hAnsi="Times New Roman"/>
          <w:b/>
          <w:sz w:val="36"/>
          <w:szCs w:val="36"/>
        </w:rPr>
        <w:t xml:space="preserve"> </w:t>
      </w:r>
      <w:r w:rsidRPr="003822C0">
        <w:rPr>
          <w:rFonts w:ascii="Times New Roman" w:hAnsi="Times New Roman"/>
          <w:b/>
          <w:sz w:val="36"/>
          <w:szCs w:val="36"/>
        </w:rPr>
        <w:t xml:space="preserve">ФГБОУ ВО </w:t>
      </w:r>
    </w:p>
    <w:p w:rsidR="00935B94" w:rsidRDefault="00935B94" w:rsidP="00935B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22C0">
        <w:rPr>
          <w:rFonts w:ascii="Times New Roman" w:hAnsi="Times New Roman" w:cs="Times New Roman"/>
          <w:b/>
          <w:sz w:val="36"/>
          <w:szCs w:val="36"/>
        </w:rPr>
        <w:t xml:space="preserve">«Читинская государственная медицинская академия» Минздрава России </w:t>
      </w:r>
    </w:p>
    <w:p w:rsidR="00935B94" w:rsidRPr="003822C0" w:rsidRDefault="00935B94" w:rsidP="00935B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(по мнению обучающихся)</w:t>
      </w:r>
    </w:p>
    <w:p w:rsidR="00935B94" w:rsidRPr="003822C0" w:rsidRDefault="00935B94" w:rsidP="00935B9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35B94" w:rsidRPr="00CE28CC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 г.</w:t>
      </w:r>
      <w:bookmarkStart w:id="0" w:name="_GoBack"/>
      <w:bookmarkEnd w:id="0"/>
    </w:p>
    <w:p w:rsidR="00935B94" w:rsidRDefault="00935B94" w:rsidP="00935B9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социологическом исследовании приняли участие студенты 6 курса лечебного и педиатрического факультетов</w:t>
      </w:r>
      <w:r>
        <w:rPr>
          <w:rFonts w:ascii="Times New Roman" w:hAnsi="Times New Roman" w:cs="Times New Roman"/>
          <w:sz w:val="28"/>
          <w:szCs w:val="28"/>
        </w:rPr>
        <w:t>, 5 курса - стоматологического факультета, а также обучающиеся по программам ординатуры (ординаторы 2 года обучения)</w:t>
      </w:r>
      <w:r>
        <w:rPr>
          <w:rFonts w:ascii="Times New Roman" w:hAnsi="Times New Roman"/>
          <w:sz w:val="28"/>
          <w:szCs w:val="28"/>
        </w:rPr>
        <w:t>.</w:t>
      </w: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>Исследование проведено по специально разработанной анкете, включавшей следующие блоки вопросов</w:t>
      </w:r>
      <w:r w:rsidRPr="00317940">
        <w:rPr>
          <w:rFonts w:ascii="Times New Roman" w:hAnsi="Times New Roman"/>
          <w:color w:val="000000"/>
          <w:spacing w:val="2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стратификационные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характеристики респондентов, условия предоставления образовательных услуг, а также вопросы по трудоустройству.</w:t>
      </w:r>
    </w:p>
    <w:p w:rsidR="00935B94" w:rsidRPr="00522768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ab/>
      </w:r>
      <w:proofErr w:type="spellStart"/>
      <w:r w:rsidRPr="00522768">
        <w:rPr>
          <w:rFonts w:ascii="Times New Roman" w:hAnsi="Times New Roman"/>
          <w:i/>
          <w:color w:val="000000"/>
          <w:spacing w:val="2"/>
          <w:sz w:val="28"/>
          <w:szCs w:val="28"/>
        </w:rPr>
        <w:t>Стратификационные</w:t>
      </w:r>
      <w:proofErr w:type="spellEnd"/>
      <w:r w:rsidRPr="00522768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характеристики респондентов </w:t>
      </w:r>
    </w:p>
    <w:p w:rsidR="00935B94" w:rsidRPr="00661E51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В 2022 г. в исследовании приняли участие 44,6% (205 чел.) выпускников лечебного факультета, 16,9% (78 чел.)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педиатрического факультета, 10,5% (48 чел.)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стоматологического факультета и 28% (129 чел.)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ординаторов 2 года обучения. Среди опрошенных выпускников программ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 программ ординатуры</w:t>
      </w:r>
      <w:r w:rsidRPr="00AA65F3">
        <w:rPr>
          <w:rFonts w:ascii="Times New Roman" w:hAnsi="Times New Roman"/>
          <w:color w:val="000000"/>
          <w:spacing w:val="2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34,1</w:t>
      </w:r>
      <w:r w:rsidRPr="00AA65F3">
        <w:rPr>
          <w:rFonts w:ascii="Times New Roman" w:hAnsi="Times New Roman"/>
          <w:color w:val="000000"/>
          <w:spacing w:val="2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2,1 респондентов обучаются на бюджетной основе, 38,3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±2,1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на условиях целевого набора, 27,6%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2,1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на коммерческой основе. Распределение опрошенных по гендерному признаку представлено 72,6%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2,0 женщин и 27,4%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2,0 мужчин. При оценке семейного положения обучающихся выявлено, что 63,1%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2,2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не состоят в отношениях, 26,3%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2,2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состоят в зарегистрированном браке, 10,6%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2,2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находятся в неофициально зарегистрированных отношениях. Необходимо отметить, что у 16,5%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2,2 опрошенных имеются дети (средний возраст ребенка 3,9</w:t>
      </w:r>
      <w:r w:rsidRPr="006F6DEC">
        <w:rPr>
          <w:rFonts w:ascii="Times New Roman" w:hAnsi="Times New Roman"/>
          <w:color w:val="000000"/>
          <w:spacing w:val="2"/>
          <w:sz w:val="28"/>
          <w:szCs w:val="28"/>
        </w:rPr>
        <w:t>%±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0,8 л.). </w:t>
      </w: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анализе самоопределения обучающихся в отношении будущей специальности получены следующие результаты</w:t>
      </w:r>
      <w:r w:rsidRPr="00D2091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 2022 г. большинство выпускников программ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решили продолжить обучение по программам ординатуры – 85,5%±1,6 (283 чел.), 15,5%±1,6 (48 чел.) планируют работать в первичном звене (рис. 1.).</w:t>
      </w: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5B94" w:rsidRDefault="00935B94" w:rsidP="00935B9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60937D0" wp14:editId="4AAEDACA">
            <wp:extent cx="5953125" cy="1866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5B94" w:rsidRDefault="00935B94" w:rsidP="00935B9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1 Самоопределение обучающихся по программам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(%)</w:t>
      </w:r>
    </w:p>
    <w:p w:rsidR="00935B94" w:rsidRDefault="00935B94" w:rsidP="00935B9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выпускников программ ординатуры наиболее востребованными специальностями выступили</w:t>
      </w:r>
      <w:r w:rsidRPr="003412C2">
        <w:rPr>
          <w:rFonts w:ascii="Times New Roman" w:hAnsi="Times New Roman"/>
          <w:sz w:val="28"/>
          <w:szCs w:val="28"/>
        </w:rPr>
        <w:t xml:space="preserve">: </w:t>
      </w:r>
      <w:r w:rsidRPr="00422990">
        <w:rPr>
          <w:rFonts w:ascii="Times New Roman" w:hAnsi="Times New Roman"/>
          <w:sz w:val="28"/>
          <w:szCs w:val="28"/>
        </w:rPr>
        <w:t xml:space="preserve">анестезиология и реанимация – </w:t>
      </w:r>
      <w:r>
        <w:rPr>
          <w:rFonts w:ascii="Times New Roman" w:hAnsi="Times New Roman"/>
          <w:sz w:val="28"/>
          <w:szCs w:val="28"/>
        </w:rPr>
        <w:t>7,7</w:t>
      </w:r>
      <w:r w:rsidRPr="00422990">
        <w:rPr>
          <w:rFonts w:ascii="Times New Roman" w:hAnsi="Times New Roman"/>
          <w:sz w:val="28"/>
          <w:szCs w:val="28"/>
        </w:rPr>
        <w:t>%±</w:t>
      </w:r>
      <w:r>
        <w:rPr>
          <w:rFonts w:ascii="Times New Roman" w:hAnsi="Times New Roman"/>
          <w:sz w:val="28"/>
          <w:szCs w:val="28"/>
        </w:rPr>
        <w:t xml:space="preserve">2,3, терапия </w:t>
      </w:r>
      <w:r w:rsidRPr="00422990">
        <w:rPr>
          <w:rFonts w:ascii="Times New Roman" w:hAnsi="Times New Roman"/>
          <w:sz w:val="28"/>
          <w:szCs w:val="28"/>
        </w:rPr>
        <w:t>– 7,7%±</w:t>
      </w:r>
      <w:r>
        <w:rPr>
          <w:rFonts w:ascii="Times New Roman" w:hAnsi="Times New Roman"/>
          <w:sz w:val="28"/>
          <w:szCs w:val="28"/>
        </w:rPr>
        <w:t>2,3</w:t>
      </w:r>
      <w:r w:rsidRPr="004229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педиатрия </w:t>
      </w:r>
      <m:oMath>
        <m:r>
          <w:rPr>
            <w:rFonts w:ascii="Cambria Math" w:hAnsi="Cambria Math"/>
            <w:sz w:val="28"/>
            <w:szCs w:val="28"/>
          </w:rPr>
          <m:t>6,9</m:t>
        </m:r>
      </m:oMath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±2,3</w:t>
      </w:r>
      <w:r>
        <w:rPr>
          <w:rFonts w:ascii="Times New Roman" w:hAnsi="Times New Roman"/>
          <w:sz w:val="28"/>
          <w:szCs w:val="28"/>
        </w:rPr>
        <w:t xml:space="preserve">, оториноларингология – </w:t>
      </w:r>
      <w:r w:rsidRPr="00422990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>2</w:t>
      </w:r>
      <w:r w:rsidRPr="00422990">
        <w:rPr>
          <w:rFonts w:ascii="Times New Roman" w:hAnsi="Times New Roman"/>
          <w:sz w:val="28"/>
          <w:szCs w:val="28"/>
        </w:rPr>
        <w:t>%±</w:t>
      </w:r>
      <w:r>
        <w:rPr>
          <w:rFonts w:ascii="Times New Roman" w:hAnsi="Times New Roman"/>
          <w:sz w:val="28"/>
          <w:szCs w:val="28"/>
        </w:rPr>
        <w:t>2,3</w:t>
      </w:r>
      <w:r w:rsidRPr="004229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рентгенология  -  </w:t>
      </w:r>
      <m:oMath>
        <m:r>
          <w:rPr>
            <w:rFonts w:ascii="Cambria Math" w:hAnsi="Cambria Math"/>
            <w:sz w:val="28"/>
            <w:szCs w:val="28"/>
          </w:rPr>
          <m:t>6,</m:t>
        </m:r>
      </m:oMath>
      <w:r>
        <w:rPr>
          <w:rFonts w:ascii="Times New Roman" w:hAnsi="Times New Roman"/>
          <w:sz w:val="28"/>
          <w:szCs w:val="28"/>
        </w:rPr>
        <w:t>2</w:t>
      </w:r>
      <w:r w:rsidRPr="00CB19F0">
        <w:rPr>
          <w:rFonts w:ascii="Times New Roman" w:hAnsi="Times New Roman"/>
          <w:sz w:val="28"/>
          <w:szCs w:val="28"/>
        </w:rPr>
        <w:t>%±</w:t>
      </w:r>
      <w:r>
        <w:rPr>
          <w:rFonts w:ascii="Times New Roman" w:hAnsi="Times New Roman"/>
          <w:sz w:val="28"/>
          <w:szCs w:val="28"/>
        </w:rPr>
        <w:t>2,3 (рис. 2)</w:t>
      </w:r>
      <w:r w:rsidRPr="00BD635C">
        <w:rPr>
          <w:rFonts w:ascii="Times New Roman" w:hAnsi="Times New Roman"/>
          <w:sz w:val="28"/>
          <w:szCs w:val="28"/>
        </w:rPr>
        <w:t>.</w:t>
      </w: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10C4203" wp14:editId="3E4D43A2">
            <wp:extent cx="5953125" cy="4610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5B94" w:rsidRDefault="00935B94" w:rsidP="00935B9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</w:t>
      </w:r>
      <w:r w:rsidRPr="0053742C">
        <w:rPr>
          <w:rFonts w:ascii="Times New Roman" w:hAnsi="Times New Roman"/>
          <w:sz w:val="28"/>
          <w:szCs w:val="28"/>
        </w:rPr>
        <w:t xml:space="preserve"> Самоопределение обучающихся по программам </w:t>
      </w:r>
      <w:r>
        <w:rPr>
          <w:rFonts w:ascii="Times New Roman" w:hAnsi="Times New Roman"/>
          <w:sz w:val="28"/>
          <w:szCs w:val="28"/>
        </w:rPr>
        <w:t>ординатуры</w:t>
      </w:r>
      <w:r w:rsidRPr="0053742C">
        <w:rPr>
          <w:rFonts w:ascii="Times New Roman" w:hAnsi="Times New Roman"/>
          <w:sz w:val="28"/>
          <w:szCs w:val="28"/>
        </w:rPr>
        <w:t xml:space="preserve"> (%)</w:t>
      </w:r>
    </w:p>
    <w:p w:rsidR="00935B94" w:rsidRDefault="00935B94" w:rsidP="00935B94">
      <w:pPr>
        <w:tabs>
          <w:tab w:val="left" w:pos="709"/>
        </w:tabs>
        <w:spacing w:before="24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оценке компонентов качества образовательного процесса получены следующие результаты (табл. 1). Так, в 2022 г. обучающиеся более высоко </w:t>
      </w:r>
      <w:r>
        <w:rPr>
          <w:rFonts w:ascii="Times New Roman" w:hAnsi="Times New Roman"/>
          <w:sz w:val="28"/>
          <w:szCs w:val="28"/>
        </w:rPr>
        <w:lastRenderedPageBreak/>
        <w:t xml:space="preserve">оценили уровень теоретической подготовки, обеспеченность образовательного процесса учебно-методической литературой. </w:t>
      </w:r>
    </w:p>
    <w:p w:rsidR="00935B94" w:rsidRPr="0053742C" w:rsidRDefault="00935B94" w:rsidP="00935B94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53742C">
        <w:rPr>
          <w:rFonts w:ascii="Times New Roman" w:hAnsi="Times New Roman"/>
          <w:sz w:val="28"/>
          <w:szCs w:val="28"/>
        </w:rPr>
        <w:t xml:space="preserve">Таблица 1. </w:t>
      </w:r>
    </w:p>
    <w:p w:rsidR="00935B94" w:rsidRPr="0053742C" w:rsidRDefault="00935B94" w:rsidP="00935B9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3742C">
        <w:rPr>
          <w:rFonts w:ascii="Times New Roman" w:hAnsi="Times New Roman"/>
          <w:sz w:val="28"/>
          <w:szCs w:val="28"/>
        </w:rPr>
        <w:t>Оценка качества образовательного процесса в ФГБОУ ВО ЧГМА Минздрава России (5-отлично, 4-хорошо, 3-удовлетворительно, 2-неудовлетворительно, 1–крайне неудовлетворительно)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1"/>
        <w:gridCol w:w="3815"/>
      </w:tblGrid>
      <w:tr w:rsidR="00935B94" w:rsidTr="00610073"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94" w:rsidRPr="00994C7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74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94" w:rsidRPr="00994C7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7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935B94" w:rsidRPr="00994C7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74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935B94" w:rsidTr="00610073"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учебно-методической литературой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935B94" w:rsidTr="00610073"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доступа к электронно-библиотечной системе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935B94" w:rsidTr="00610073"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Оснащенность учебных аудиторий современным техническим оборудованием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35B94" w:rsidTr="00610073"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использования новых информационных технологий в образовательном процессе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35B94" w:rsidTr="00610073"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организацией воспитательной работы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935B94" w:rsidTr="00610073"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уровнем практической подготовки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35B94" w:rsidTr="00610073"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уровнем теоретической подготовки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</w:tbl>
    <w:p w:rsidR="00935B94" w:rsidRDefault="00935B94" w:rsidP="00935B94">
      <w:pPr>
        <w:spacing w:before="240"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35B94" w:rsidRPr="007F3BD3" w:rsidRDefault="00935B94" w:rsidP="00935B94">
      <w:pPr>
        <w:spacing w:before="240"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реализации ограничительных мероприятий, связанных с предотвращением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FE53FB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, на базе ФГБОУ ВО ЧГМА активно внедрялись и развивались дистанционные технологии для проведения лекционных и практических занятий. В связи с чем выпускникам было предложено оценить блок вопросов, связанных с применением дистанционных технологий в образовательном процессе. Так, большинство выпускников, обучающихся как на </w:t>
      </w:r>
      <w:proofErr w:type="spellStart"/>
      <w:r>
        <w:rPr>
          <w:rFonts w:ascii="Times New Roman" w:hAnsi="Times New Roman"/>
          <w:sz w:val="28"/>
          <w:szCs w:val="28"/>
        </w:rPr>
        <w:t>специалитете</w:t>
      </w:r>
      <w:proofErr w:type="spellEnd"/>
      <w:r>
        <w:rPr>
          <w:rFonts w:ascii="Times New Roman" w:hAnsi="Times New Roman"/>
          <w:sz w:val="28"/>
          <w:szCs w:val="28"/>
        </w:rPr>
        <w:t>, так и по программам ординатуры (46,1</w:t>
      </w:r>
      <w:r w:rsidRPr="00B10C70">
        <w:rPr>
          <w:rFonts w:ascii="Times New Roman" w:hAnsi="Times New Roman"/>
          <w:sz w:val="28"/>
          <w:szCs w:val="28"/>
        </w:rPr>
        <w:t>%±</w:t>
      </w:r>
      <w:r>
        <w:rPr>
          <w:rFonts w:ascii="Times New Roman" w:hAnsi="Times New Roman"/>
          <w:sz w:val="28"/>
          <w:szCs w:val="28"/>
        </w:rPr>
        <w:t>2,3</w:t>
      </w:r>
      <w:r w:rsidRPr="00B10C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положительно относятся к </w:t>
      </w:r>
      <w:r w:rsidRPr="00B10C70">
        <w:rPr>
          <w:rFonts w:ascii="Times New Roman" w:hAnsi="Times New Roman"/>
          <w:sz w:val="28"/>
          <w:szCs w:val="28"/>
        </w:rPr>
        <w:t>проведению практических занятий и лекций с использованием дистанционных и информацио</w:t>
      </w:r>
      <w:r>
        <w:rPr>
          <w:rFonts w:ascii="Times New Roman" w:hAnsi="Times New Roman"/>
          <w:sz w:val="28"/>
          <w:szCs w:val="28"/>
        </w:rPr>
        <w:t xml:space="preserve">нно-коммуникационных технологий (рис. 3), при этом </w:t>
      </w:r>
      <w:r w:rsidRPr="007F3BD3">
        <w:rPr>
          <w:rFonts w:ascii="Times New Roman" w:hAnsi="Times New Roman"/>
          <w:sz w:val="28"/>
          <w:szCs w:val="28"/>
        </w:rPr>
        <w:t xml:space="preserve">качество образовательного процесса с использованием дистанционных и информационно-коммуникационных технологий </w:t>
      </w:r>
      <w:r>
        <w:rPr>
          <w:rFonts w:ascii="Times New Roman" w:hAnsi="Times New Roman"/>
          <w:sz w:val="28"/>
          <w:szCs w:val="28"/>
        </w:rPr>
        <w:t>более половины респондентов оценивают, как среднее (58,5%±2,3</w:t>
      </w:r>
      <w:r w:rsidRPr="007F3BD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(рис. 4).</w:t>
      </w:r>
    </w:p>
    <w:p w:rsidR="00935B94" w:rsidRPr="00FE53FB" w:rsidRDefault="00935B94" w:rsidP="00935B94">
      <w:pPr>
        <w:spacing w:before="24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5286FD3" wp14:editId="6B56C08D">
            <wp:extent cx="5977890" cy="1906438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5B94" w:rsidRDefault="00935B94" w:rsidP="00935B94">
      <w:pPr>
        <w:spacing w:before="240"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3 Отношение выпускников к использованию дистанционных технологий в образовательном процессе (%)</w:t>
      </w:r>
    </w:p>
    <w:p w:rsidR="00935B94" w:rsidRDefault="00935B94" w:rsidP="00935B94">
      <w:pPr>
        <w:spacing w:before="24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25C553" wp14:editId="160FF4C5">
            <wp:extent cx="5940425" cy="1894323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5B94" w:rsidRDefault="00935B94" w:rsidP="00935B94">
      <w:pPr>
        <w:spacing w:before="240"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4 Оценка качества образовательного процесса с применением дистанционных технологий (по мнению выпускников) (%)</w:t>
      </w:r>
    </w:p>
    <w:p w:rsidR="00935B94" w:rsidRDefault="00935B94" w:rsidP="00935B94">
      <w:pPr>
        <w:spacing w:before="240"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исследовании проблем, </w:t>
      </w:r>
      <w:r w:rsidRPr="00453D72">
        <w:rPr>
          <w:rFonts w:ascii="Times New Roman" w:hAnsi="Times New Roman"/>
          <w:sz w:val="28"/>
          <w:szCs w:val="28"/>
        </w:rPr>
        <w:t>которые возникали у выпускников за период обучения установлено, что большинство ординаторов не испытывали каких-либо сложностей (74,4%±3,</w:t>
      </w:r>
      <w:r>
        <w:rPr>
          <w:rFonts w:ascii="Times New Roman" w:hAnsi="Times New Roman"/>
          <w:sz w:val="28"/>
          <w:szCs w:val="28"/>
        </w:rPr>
        <w:t>8</w:t>
      </w:r>
      <w:r w:rsidRPr="00453D72">
        <w:rPr>
          <w:rFonts w:ascii="Times New Roman" w:hAnsi="Times New Roman"/>
          <w:sz w:val="28"/>
          <w:szCs w:val="28"/>
        </w:rPr>
        <w:t xml:space="preserve">), среди выпускников </w:t>
      </w:r>
      <w:proofErr w:type="spellStart"/>
      <w:r w:rsidRPr="00453D72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453D72">
        <w:rPr>
          <w:rFonts w:ascii="Times New Roman" w:hAnsi="Times New Roman"/>
          <w:sz w:val="28"/>
          <w:szCs w:val="28"/>
        </w:rPr>
        <w:t xml:space="preserve"> лишь 45,9%±</w:t>
      </w:r>
      <w:r>
        <w:rPr>
          <w:rFonts w:ascii="Times New Roman" w:hAnsi="Times New Roman"/>
          <w:sz w:val="28"/>
          <w:szCs w:val="28"/>
        </w:rPr>
        <w:t>2,7</w:t>
      </w:r>
      <w:r w:rsidRPr="00453D72">
        <w:rPr>
          <w:rFonts w:ascii="Times New Roman" w:hAnsi="Times New Roman"/>
          <w:sz w:val="28"/>
          <w:szCs w:val="28"/>
        </w:rPr>
        <w:t xml:space="preserve"> не столкнулись с проблемами. Наибольшие сложности у обучающихся по программам </w:t>
      </w:r>
      <w:proofErr w:type="spellStart"/>
      <w:r w:rsidRPr="00453D72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453D72">
        <w:rPr>
          <w:rFonts w:ascii="Times New Roman" w:hAnsi="Times New Roman"/>
          <w:sz w:val="28"/>
          <w:szCs w:val="28"/>
        </w:rPr>
        <w:t xml:space="preserve"> возникают с высокой учебной нагрузкой (37,8 %±</w:t>
      </w:r>
      <w:r>
        <w:rPr>
          <w:rFonts w:ascii="Times New Roman" w:hAnsi="Times New Roman"/>
          <w:sz w:val="28"/>
          <w:szCs w:val="28"/>
        </w:rPr>
        <w:t>2,7</w:t>
      </w:r>
      <w:r w:rsidRPr="00453D72">
        <w:rPr>
          <w:rFonts w:ascii="Times New Roman" w:hAnsi="Times New Roman"/>
          <w:sz w:val="28"/>
          <w:szCs w:val="28"/>
        </w:rPr>
        <w:t>) и с жильем (23,3%±</w:t>
      </w:r>
      <w:r>
        <w:rPr>
          <w:rFonts w:ascii="Times New Roman" w:hAnsi="Times New Roman"/>
          <w:sz w:val="28"/>
          <w:szCs w:val="28"/>
        </w:rPr>
        <w:t>2,7</w:t>
      </w:r>
      <w:r w:rsidRPr="00453D72">
        <w:rPr>
          <w:rFonts w:ascii="Times New Roman" w:hAnsi="Times New Roman"/>
          <w:sz w:val="28"/>
          <w:szCs w:val="28"/>
        </w:rPr>
        <w:t>).</w:t>
      </w:r>
    </w:p>
    <w:p w:rsidR="00935B94" w:rsidRDefault="00935B94" w:rsidP="00935B94">
      <w:pPr>
        <w:spacing w:before="240"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вопросов, характеризующих степень удовлетворенности ожиданий выпускников от обучения в вузе, позволило получить следующие результаты</w:t>
      </w:r>
      <w:r w:rsidRPr="00DE5E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большинство обучающихся как по программам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(72,5%±2,8), так и по программам ординатуры (</w:t>
      </w:r>
      <w:r w:rsidRPr="00D75158">
        <w:rPr>
          <w:rFonts w:ascii="Times New Roman" w:hAnsi="Times New Roman"/>
          <w:sz w:val="28"/>
          <w:szCs w:val="28"/>
        </w:rPr>
        <w:t>72,</w:t>
      </w:r>
      <w:r>
        <w:rPr>
          <w:rFonts w:ascii="Times New Roman" w:hAnsi="Times New Roman"/>
          <w:sz w:val="28"/>
          <w:szCs w:val="28"/>
        </w:rPr>
        <w:t>9</w:t>
      </w:r>
      <w:r w:rsidRPr="00D75158">
        <w:rPr>
          <w:rFonts w:ascii="Times New Roman" w:hAnsi="Times New Roman"/>
          <w:sz w:val="28"/>
          <w:szCs w:val="28"/>
        </w:rPr>
        <w:t>%±3,</w:t>
      </w:r>
      <w:r>
        <w:rPr>
          <w:rFonts w:ascii="Times New Roman" w:hAnsi="Times New Roman"/>
          <w:sz w:val="28"/>
          <w:szCs w:val="28"/>
        </w:rPr>
        <w:t>8</w:t>
      </w:r>
      <w:r w:rsidRPr="00D751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D75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сожалеют о выборе вуза и специальности, при этом стоит отметить, что 1</w:t>
      </w:r>
      <w:r w:rsidRPr="00D751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,4%±2,8 обучающихся по программам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обозначают, что желали бы сменить как вуз, так и специальность</w:t>
      </w:r>
      <w:r w:rsidRPr="00D75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(рис. 5).</w:t>
      </w:r>
    </w:p>
    <w:p w:rsidR="00935B94" w:rsidRDefault="00935B94" w:rsidP="00935B94">
      <w:pPr>
        <w:spacing w:before="240"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7D2DE787" wp14:editId="65182E8F">
            <wp:extent cx="59436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5B94" w:rsidRPr="00DE5EE6" w:rsidRDefault="00935B94" w:rsidP="00935B94">
      <w:pPr>
        <w:spacing w:before="240"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5158"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>5</w:t>
      </w:r>
      <w:r w:rsidRPr="00D75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Характеристика </w:t>
      </w:r>
      <w:r w:rsidRPr="00D75158">
        <w:rPr>
          <w:rFonts w:ascii="Times New Roman" w:hAnsi="Times New Roman"/>
          <w:sz w:val="28"/>
          <w:szCs w:val="28"/>
        </w:rPr>
        <w:t>удовлетворенности ожиданий выпускников от обучения в вузе (%)</w:t>
      </w:r>
    </w:p>
    <w:p w:rsidR="00935B94" w:rsidRDefault="00935B94" w:rsidP="00935B9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опрошенных выпускников программ ординатуры 96,9%</w:t>
      </w:r>
      <w:r>
        <w:rPr>
          <w:rFonts w:ascii="Times New Roman" w:hAnsi="Times New Roman" w:cs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 xml:space="preserve">3,8 убеждены в том, что будут работать в медицинской организации по полученной специальности.  </w:t>
      </w:r>
    </w:p>
    <w:p w:rsidR="00935B94" w:rsidRDefault="00935B94" w:rsidP="00935B9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стоит отметить, что 39,7%</w:t>
      </w:r>
      <w:r>
        <w:rPr>
          <w:rFonts w:ascii="Times New Roman" w:hAnsi="Times New Roman" w:cs="Times New Roman"/>
          <w:sz w:val="28"/>
          <w:szCs w:val="28"/>
        </w:rPr>
        <w:t>±2,3</w:t>
      </w:r>
      <w:r>
        <w:rPr>
          <w:rFonts w:ascii="Times New Roman" w:hAnsi="Times New Roman"/>
          <w:sz w:val="28"/>
          <w:szCs w:val="28"/>
        </w:rPr>
        <w:t xml:space="preserve"> выпускников, обучающихся как по программам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>, так и по программам ординатуры планируют работать в другом регионе РФ, 60,3%</w:t>
      </w:r>
      <w:r w:rsidRPr="00D75158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2,3</w:t>
      </w:r>
      <w:r w:rsidRPr="00D75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предпочли бы трудоустроиться в медицинских организациях Забайкальского края различной организационно-правовой формы (рис. 6).</w:t>
      </w: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BBF225A" wp14:editId="1E95C0F2">
            <wp:extent cx="5940425" cy="32194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Рис. 6 Оценка потенциального места трудоустройства выпускников (%)</w:t>
      </w:r>
    </w:p>
    <w:p w:rsidR="00935B94" w:rsidRDefault="00935B94" w:rsidP="00935B9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Критерии, которыми обучающиеся руководствуются при выборе места трудоустройства представлены в таблице 2.</w:t>
      </w:r>
    </w:p>
    <w:p w:rsidR="00935B94" w:rsidRPr="008A5A8E" w:rsidRDefault="00935B94" w:rsidP="00935B94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5A8E">
        <w:rPr>
          <w:rFonts w:ascii="Times New Roman" w:hAnsi="Times New Roman"/>
          <w:sz w:val="28"/>
          <w:szCs w:val="28"/>
        </w:rPr>
        <w:t xml:space="preserve">Таблица 2. </w:t>
      </w:r>
    </w:p>
    <w:p w:rsidR="00935B94" w:rsidRPr="008A5A8E" w:rsidRDefault="00935B94" w:rsidP="00935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A5A8E">
        <w:rPr>
          <w:rFonts w:ascii="Times New Roman" w:hAnsi="Times New Roman"/>
          <w:sz w:val="28"/>
          <w:szCs w:val="28"/>
        </w:rPr>
        <w:t>Критерии выбора потенциального места трудоустройства</w:t>
      </w:r>
    </w:p>
    <w:p w:rsidR="00935B94" w:rsidRPr="008A5A8E" w:rsidRDefault="00935B94" w:rsidP="00935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A5A8E">
        <w:rPr>
          <w:rFonts w:ascii="Times New Roman" w:hAnsi="Times New Roman"/>
          <w:sz w:val="28"/>
          <w:szCs w:val="28"/>
        </w:rPr>
        <w:t xml:space="preserve"> (с учетом значимости от 1 до 10, 1 ранг - наиболее значимый) </w:t>
      </w:r>
    </w:p>
    <w:p w:rsidR="00935B94" w:rsidRDefault="00935B94" w:rsidP="00935B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3119"/>
      </w:tblGrid>
      <w:tr w:rsidR="00935B94" w:rsidTr="0061007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Pr="00994C7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4C74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94" w:rsidRPr="00994C7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7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35B94" w:rsidTr="0061007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Достойная заработная плата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94" w:rsidRPr="002C2AF1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5B94" w:rsidTr="0061007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медицинской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94" w:rsidRPr="002C2AF1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5B94" w:rsidTr="0061007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карьерного роста в перспективе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94" w:rsidRPr="002C2AF1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35B94" w:rsidTr="0061007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развитие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94" w:rsidRPr="002C2AF1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5B94" w:rsidTr="00610073">
        <w:trPr>
          <w:trHeight w:val="6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tabs>
                <w:tab w:val="left" w:pos="1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Благоприятный социально-психологический климат в коллективе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94" w:rsidRPr="002C2AF1" w:rsidRDefault="00935B94" w:rsidP="00610073">
            <w:pPr>
              <w:tabs>
                <w:tab w:val="left" w:pos="1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5B94" w:rsidTr="0061007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жилья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94" w:rsidRPr="002C2AF1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5B94" w:rsidTr="0061007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tabs>
                <w:tab w:val="left" w:pos="1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Объективная оценка результатов Вашей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94" w:rsidRPr="002C2AF1" w:rsidRDefault="00935B94" w:rsidP="00610073">
            <w:pPr>
              <w:tabs>
                <w:tab w:val="left" w:pos="1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35B94" w:rsidTr="0061007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Престиж медицинской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94" w:rsidRPr="002C2AF1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5B94" w:rsidTr="0061007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предоставления места в ДДУ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94" w:rsidRPr="002C2AF1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35B94" w:rsidTr="0061007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94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 инфраструктуры населенного пункта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94" w:rsidRPr="002C2AF1" w:rsidRDefault="00935B94" w:rsidP="00610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35B94" w:rsidRDefault="00935B94" w:rsidP="00935B9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935B94" w:rsidRDefault="00935B94" w:rsidP="00935B9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Необходимо отметить, что выпускники первостепенно при выборе потенциального места трудоустройства оценивают уровень заработной платы. Так, по мнению респондентов, средняя заработная плата молодого специалиста должна начинаться от 85 000 рублей. </w:t>
      </w:r>
    </w:p>
    <w:p w:rsidR="00935B94" w:rsidRDefault="00935B94" w:rsidP="00935B94">
      <w:pPr>
        <w:spacing w:before="24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 изучении </w:t>
      </w:r>
      <w:r w:rsidRPr="007C1BD0">
        <w:rPr>
          <w:rFonts w:ascii="Times New Roman" w:hAnsi="Times New Roman"/>
          <w:sz w:val="28"/>
          <w:szCs w:val="28"/>
          <w:lang w:eastAsia="en-US"/>
        </w:rPr>
        <w:t>пожелани</w:t>
      </w:r>
      <w:r>
        <w:rPr>
          <w:rFonts w:ascii="Times New Roman" w:hAnsi="Times New Roman"/>
          <w:sz w:val="28"/>
          <w:szCs w:val="28"/>
          <w:lang w:eastAsia="en-US"/>
        </w:rPr>
        <w:t xml:space="preserve">й обучающихся, которые они хотели бы реализовать </w:t>
      </w:r>
      <w:r w:rsidRPr="007C1BD0">
        <w:rPr>
          <w:rFonts w:ascii="Times New Roman" w:hAnsi="Times New Roman"/>
          <w:sz w:val="28"/>
          <w:szCs w:val="28"/>
          <w:lang w:eastAsia="en-US"/>
        </w:rPr>
        <w:t>при заключении договора о трудоустройстве и целевом обучении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7C1BD0">
        <w:rPr>
          <w:rFonts w:ascii="Times New Roman" w:hAnsi="Times New Roman"/>
          <w:sz w:val="28"/>
          <w:szCs w:val="28"/>
          <w:lang w:eastAsia="en-US"/>
        </w:rPr>
        <w:t xml:space="preserve"> в части предоставляемых социальн</w:t>
      </w:r>
      <w:r>
        <w:rPr>
          <w:rFonts w:ascii="Times New Roman" w:hAnsi="Times New Roman"/>
          <w:sz w:val="28"/>
          <w:szCs w:val="28"/>
          <w:lang w:eastAsia="en-US"/>
        </w:rPr>
        <w:t>ых</w:t>
      </w:r>
      <w:r w:rsidRPr="007C1BD0">
        <w:rPr>
          <w:rFonts w:ascii="Times New Roman" w:hAnsi="Times New Roman"/>
          <w:sz w:val="28"/>
          <w:szCs w:val="28"/>
          <w:lang w:eastAsia="en-US"/>
        </w:rPr>
        <w:t xml:space="preserve"> гарантии со стороны медицинской организации</w:t>
      </w:r>
      <w:r>
        <w:rPr>
          <w:rFonts w:ascii="Times New Roman" w:hAnsi="Times New Roman"/>
          <w:sz w:val="28"/>
          <w:szCs w:val="28"/>
          <w:lang w:eastAsia="en-US"/>
        </w:rPr>
        <w:t>, получены следующие данные</w:t>
      </w:r>
      <w:r w:rsidRPr="007C1BD0">
        <w:rPr>
          <w:rFonts w:ascii="Times New Roman" w:hAnsi="Times New Roman"/>
          <w:sz w:val="28"/>
          <w:szCs w:val="28"/>
          <w:lang w:eastAsia="en-US"/>
        </w:rPr>
        <w:t>:</w:t>
      </w:r>
      <w:r>
        <w:rPr>
          <w:rFonts w:ascii="Times New Roman" w:hAnsi="Times New Roman"/>
          <w:sz w:val="28"/>
          <w:szCs w:val="28"/>
          <w:lang w:eastAsia="en-US"/>
        </w:rPr>
        <w:t xml:space="preserve"> большинство респондентов хотели бы, чтобы были прописаны гарантии на получение жилья (86,9%±2,3), выплата подъемных средств и достойной заработной платы (</w:t>
      </w:r>
      <w:r>
        <w:rPr>
          <w:rFonts w:ascii="Times New Roman" w:hAnsi="Times New Roman"/>
          <w:sz w:val="28"/>
          <w:szCs w:val="28"/>
        </w:rPr>
        <w:t>75,3%</w:t>
      </w:r>
      <w:r w:rsidRPr="00D75158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2,3)</w:t>
      </w:r>
      <w:r>
        <w:rPr>
          <w:rFonts w:ascii="Times New Roman" w:hAnsi="Times New Roman"/>
          <w:sz w:val="28"/>
          <w:szCs w:val="28"/>
          <w:lang w:eastAsia="en-US"/>
        </w:rPr>
        <w:t>, предоставление места в ДДУ (51,6</w:t>
      </w:r>
      <w:r>
        <w:rPr>
          <w:rFonts w:ascii="Times New Roman" w:hAnsi="Times New Roman"/>
          <w:sz w:val="28"/>
          <w:szCs w:val="28"/>
        </w:rPr>
        <w:t>%</w:t>
      </w:r>
      <w:r w:rsidRPr="00D75158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2,3)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935B94" w:rsidRDefault="00935B94" w:rsidP="00935B94">
      <w:pPr>
        <w:spacing w:before="24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 выборе потенциального места работы выпускники чаще самостоятельно занимаются поиском места трудоустройства </w:t>
      </w:r>
      <w:r w:rsidRPr="00241C05">
        <w:rPr>
          <w:rFonts w:ascii="Times New Roman" w:hAnsi="Times New Roman"/>
          <w:sz w:val="28"/>
          <w:szCs w:val="28"/>
          <w:lang w:eastAsia="en-US"/>
        </w:rPr>
        <w:t>(7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241C05">
        <w:rPr>
          <w:rFonts w:ascii="Times New Roman" w:hAnsi="Times New Roman"/>
          <w:sz w:val="28"/>
          <w:szCs w:val="28"/>
          <w:lang w:eastAsia="en-US"/>
        </w:rPr>
        <w:t>,3%±</w:t>
      </w:r>
      <w:r>
        <w:rPr>
          <w:rFonts w:ascii="Times New Roman" w:hAnsi="Times New Roman"/>
          <w:sz w:val="28"/>
          <w:szCs w:val="28"/>
          <w:lang w:eastAsia="en-US"/>
        </w:rPr>
        <w:t>2,3</w:t>
      </w:r>
      <w:r w:rsidRPr="00241C05"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>, в трети случаев руководствуются обязательствами по договору о целевой подготовке (29,8</w:t>
      </w:r>
      <w:r>
        <w:rPr>
          <w:rFonts w:ascii="Times New Roman" w:hAnsi="Times New Roman"/>
          <w:sz w:val="28"/>
          <w:szCs w:val="28"/>
        </w:rPr>
        <w:t>%</w:t>
      </w:r>
      <w:r w:rsidRPr="00D75158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 xml:space="preserve">2,3) и информацией о вакансиях с официальных сайтов медицинских организаций </w:t>
      </w:r>
      <w:r>
        <w:rPr>
          <w:rFonts w:ascii="Times New Roman" w:hAnsi="Times New Roman"/>
          <w:sz w:val="28"/>
          <w:szCs w:val="28"/>
          <w:lang w:eastAsia="en-US"/>
        </w:rPr>
        <w:t>(</w:t>
      </w:r>
      <w:r>
        <w:rPr>
          <w:rFonts w:ascii="Times New Roman" w:hAnsi="Times New Roman"/>
          <w:sz w:val="28"/>
          <w:szCs w:val="28"/>
        </w:rPr>
        <w:t>29,1%</w:t>
      </w:r>
      <w:r w:rsidRPr="00D75158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2,3), услугами ЦСТВ ЧГМА пользуются лишь 18,7%±2,3 выпускников</w:t>
      </w:r>
      <w:r w:rsidRPr="00441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(рис. 7).</w:t>
      </w:r>
    </w:p>
    <w:p w:rsidR="00935B94" w:rsidRDefault="00935B94" w:rsidP="00935B94">
      <w:pPr>
        <w:spacing w:before="24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17CD44" wp14:editId="162AA33D">
            <wp:extent cx="5857875" cy="39528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7 Способы поиска потенциального места работы среди выпускников (%) </w:t>
      </w: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мнению выпускников, обучающихся как по программам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>, так и по программам ординатуры, работа ЦСТВ ЧГМА должна заключаться в следующем</w:t>
      </w:r>
      <w:r w:rsidRPr="0044141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консультационные услуги по трудоустройству </w:t>
      </w:r>
      <w:r>
        <w:rPr>
          <w:rFonts w:ascii="Times New Roman" w:hAnsi="Times New Roman"/>
          <w:sz w:val="28"/>
          <w:szCs w:val="28"/>
        </w:rPr>
        <w:lastRenderedPageBreak/>
        <w:t>(74,3</w:t>
      </w:r>
      <w:r w:rsidRPr="0037046D">
        <w:rPr>
          <w:rFonts w:ascii="Times New Roman" w:hAnsi="Times New Roman"/>
          <w:sz w:val="28"/>
          <w:szCs w:val="28"/>
        </w:rPr>
        <w:t>%±</w:t>
      </w:r>
      <w:r>
        <w:rPr>
          <w:rFonts w:ascii="Times New Roman" w:hAnsi="Times New Roman"/>
          <w:sz w:val="28"/>
          <w:szCs w:val="28"/>
        </w:rPr>
        <w:t>2,2</w:t>
      </w:r>
      <w:r w:rsidRPr="0037046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создание банка вакансий врачебный должностей на сайте ЧГМА </w:t>
      </w:r>
      <w:r>
        <w:rPr>
          <w:rFonts w:ascii="Times New Roman" w:hAnsi="Times New Roman"/>
          <w:sz w:val="28"/>
          <w:szCs w:val="28"/>
          <w:lang w:eastAsia="en-US"/>
        </w:rPr>
        <w:t>(</w:t>
      </w:r>
      <w:r>
        <w:rPr>
          <w:rFonts w:ascii="Times New Roman" w:hAnsi="Times New Roman"/>
          <w:sz w:val="28"/>
          <w:szCs w:val="28"/>
        </w:rPr>
        <w:t xml:space="preserve">73,9%±2,2), помощь в процессе трудоустройства </w:t>
      </w:r>
      <w:r>
        <w:rPr>
          <w:rFonts w:ascii="Times New Roman" w:hAnsi="Times New Roman"/>
          <w:sz w:val="28"/>
          <w:szCs w:val="28"/>
          <w:lang w:eastAsia="en-US"/>
        </w:rPr>
        <w:t>(</w:t>
      </w:r>
      <w:r>
        <w:rPr>
          <w:rFonts w:ascii="Times New Roman" w:hAnsi="Times New Roman"/>
          <w:sz w:val="28"/>
          <w:szCs w:val="28"/>
        </w:rPr>
        <w:t>55%</w:t>
      </w:r>
      <w:r w:rsidRPr="00D75158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2,2) (рис. 8).</w:t>
      </w: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C5269C" wp14:editId="32672B81">
            <wp:extent cx="5895975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8 Направления работы ЦСТВ ЧГМА (по мнению выпускников) (%)</w:t>
      </w: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Абсолютное большинство выпускников </w:t>
      </w:r>
      <w:r>
        <w:rPr>
          <w:rFonts w:ascii="Times New Roman" w:hAnsi="Times New Roman"/>
          <w:sz w:val="28"/>
          <w:szCs w:val="28"/>
          <w:lang w:eastAsia="en-US"/>
        </w:rPr>
        <w:t>(96</w:t>
      </w:r>
      <w:r>
        <w:rPr>
          <w:rFonts w:ascii="Times New Roman" w:hAnsi="Times New Roman"/>
          <w:sz w:val="28"/>
          <w:szCs w:val="28"/>
        </w:rPr>
        <w:t>%</w:t>
      </w:r>
      <w:r w:rsidRPr="00D75158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 xml:space="preserve">2,2) считают, что отслеживать и </w:t>
      </w:r>
      <w:proofErr w:type="spellStart"/>
      <w:r>
        <w:rPr>
          <w:rFonts w:ascii="Times New Roman" w:hAnsi="Times New Roman"/>
          <w:sz w:val="28"/>
          <w:szCs w:val="28"/>
        </w:rPr>
        <w:t>мониторировать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вопросы трудоустройства специалистов необходимо через создание а</w:t>
      </w:r>
      <w:r w:rsidRPr="00830CB2">
        <w:rPr>
          <w:rFonts w:ascii="Times New Roman" w:hAnsi="Times New Roman"/>
          <w:sz w:val="28"/>
          <w:szCs w:val="28"/>
        </w:rPr>
        <w:t xml:space="preserve">ссоциации выпускников ЧГМА, </w:t>
      </w:r>
      <w:r>
        <w:rPr>
          <w:rFonts w:ascii="Times New Roman" w:hAnsi="Times New Roman"/>
          <w:sz w:val="28"/>
          <w:szCs w:val="28"/>
        </w:rPr>
        <w:t>которая позволит поддерживать</w:t>
      </w:r>
      <w:r w:rsidRPr="00830CB2">
        <w:rPr>
          <w:rFonts w:ascii="Times New Roman" w:hAnsi="Times New Roman"/>
          <w:sz w:val="28"/>
          <w:szCs w:val="28"/>
        </w:rPr>
        <w:t xml:space="preserve"> связ</w:t>
      </w:r>
      <w:r>
        <w:rPr>
          <w:rFonts w:ascii="Times New Roman" w:hAnsi="Times New Roman"/>
          <w:sz w:val="28"/>
          <w:szCs w:val="28"/>
        </w:rPr>
        <w:t>ь между выпускниками</w:t>
      </w:r>
      <w:r w:rsidRPr="00830CB2">
        <w:rPr>
          <w:rFonts w:ascii="Times New Roman" w:hAnsi="Times New Roman"/>
          <w:sz w:val="28"/>
          <w:szCs w:val="28"/>
        </w:rPr>
        <w:t xml:space="preserve"> и Вузом</w:t>
      </w:r>
      <w:r>
        <w:rPr>
          <w:rFonts w:ascii="Times New Roman" w:hAnsi="Times New Roman"/>
          <w:sz w:val="28"/>
          <w:szCs w:val="28"/>
        </w:rPr>
        <w:t>.</w:t>
      </w:r>
    </w:p>
    <w:p w:rsidR="00935B94" w:rsidRPr="00F74F37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блоке вопросов о трудоустройстве, респондентам также было предложено высказать мнение о формате проведения ежегодного межрегионального мероприятия «Ярмарка вакансий». Результаты исследования позволили сделать вывод, что выпускники академии считают наиболее результативными формами проведения данного мероприятия следующие</w:t>
      </w:r>
      <w:r w:rsidRPr="00F74F3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F74F37">
        <w:rPr>
          <w:rFonts w:ascii="Times New Roman" w:hAnsi="Times New Roman"/>
          <w:sz w:val="28"/>
          <w:szCs w:val="28"/>
        </w:rPr>
        <w:t>онсультативная площадка для диалога выпускников с представителями практического 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F3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60</w:t>
      </w:r>
      <w:r w:rsidRPr="00F74F37">
        <w:rPr>
          <w:rFonts w:ascii="Times New Roman" w:hAnsi="Times New Roman"/>
          <w:sz w:val="28"/>
          <w:szCs w:val="28"/>
        </w:rPr>
        <w:t>%±</w:t>
      </w:r>
      <w:r>
        <w:rPr>
          <w:rFonts w:ascii="Times New Roman" w:hAnsi="Times New Roman"/>
          <w:sz w:val="28"/>
          <w:szCs w:val="28"/>
        </w:rPr>
        <w:t>2,3</w:t>
      </w:r>
      <w:r w:rsidRPr="00F74F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</w:t>
      </w:r>
      <w:r w:rsidRPr="00F74F37">
        <w:rPr>
          <w:rFonts w:ascii="Times New Roman" w:hAnsi="Times New Roman"/>
          <w:sz w:val="28"/>
          <w:szCs w:val="28"/>
        </w:rPr>
        <w:t>азмещение информации об имеющихся вакансиях на сайте ЧГМА</w:t>
      </w:r>
      <w:r>
        <w:rPr>
          <w:rFonts w:ascii="Times New Roman" w:hAnsi="Times New Roman"/>
          <w:sz w:val="28"/>
          <w:szCs w:val="28"/>
        </w:rPr>
        <w:t xml:space="preserve"> (53,1</w:t>
      </w:r>
      <w:r w:rsidRPr="00F74F37">
        <w:rPr>
          <w:rFonts w:ascii="Times New Roman" w:hAnsi="Times New Roman"/>
          <w:sz w:val="28"/>
          <w:szCs w:val="28"/>
        </w:rPr>
        <w:t>%±</w:t>
      </w:r>
      <w:r>
        <w:rPr>
          <w:rFonts w:ascii="Times New Roman" w:hAnsi="Times New Roman"/>
          <w:sz w:val="28"/>
          <w:szCs w:val="28"/>
        </w:rPr>
        <w:t>2,3</w:t>
      </w:r>
      <w:r w:rsidRPr="00F74F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</w:t>
      </w:r>
      <w:r w:rsidRPr="00F74F37">
        <w:rPr>
          <w:rFonts w:ascii="Times New Roman" w:hAnsi="Times New Roman"/>
          <w:sz w:val="28"/>
          <w:szCs w:val="28"/>
        </w:rPr>
        <w:t>абота в формате круглого стола совместно с руководителем медицинских организаций и представителей (глав) муниципальных 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F3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52,2</w:t>
      </w:r>
      <w:r w:rsidRPr="00F74F37">
        <w:rPr>
          <w:rFonts w:ascii="Times New Roman" w:hAnsi="Times New Roman"/>
          <w:sz w:val="28"/>
          <w:szCs w:val="28"/>
        </w:rPr>
        <w:t>%±</w:t>
      </w:r>
      <w:r>
        <w:rPr>
          <w:rFonts w:ascii="Times New Roman" w:hAnsi="Times New Roman"/>
          <w:sz w:val="28"/>
          <w:szCs w:val="28"/>
        </w:rPr>
        <w:t>2,3</w:t>
      </w:r>
      <w:r w:rsidRPr="00F74F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(рис. 9).</w:t>
      </w:r>
    </w:p>
    <w:p w:rsidR="00935B94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5B94" w:rsidRPr="00441412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AFCBF04" wp14:editId="0D38DD6A">
            <wp:extent cx="5895975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5B94" w:rsidRDefault="00935B94" w:rsidP="00935B9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9 Формы проведения ежегодного межрегионального мероприятия «Ярмарка вакансий» (%)</w:t>
      </w:r>
    </w:p>
    <w:p w:rsidR="00935B94" w:rsidRDefault="00935B94" w:rsidP="00935B9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анкетирования обучающимся предоставлялась возможность высказать свои отзывы, предложения и пожелания:</w:t>
      </w:r>
    </w:p>
    <w:p w:rsidR="00935B94" w:rsidRPr="0057749C" w:rsidRDefault="00935B94" w:rsidP="00935B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адрес ФГБОУ ВО ЧГМА Минздрава России</w:t>
      </w:r>
      <w:r w:rsidRPr="0057749C">
        <w:rPr>
          <w:rFonts w:ascii="Times New Roman" w:hAnsi="Times New Roman"/>
          <w:sz w:val="28"/>
          <w:szCs w:val="28"/>
        </w:rPr>
        <w:t xml:space="preserve">: </w:t>
      </w:r>
    </w:p>
    <w:p w:rsidR="00935B94" w:rsidRDefault="00935B94" w:rsidP="00935B9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749C">
        <w:rPr>
          <w:rFonts w:ascii="Times New Roman" w:hAnsi="Times New Roman"/>
          <w:sz w:val="28"/>
          <w:szCs w:val="28"/>
        </w:rPr>
        <w:t>Многие выпускники в своих комментариях выражают благодарность профессорско-преподавательскому составу и отмечают их неоценимый вклад в подготовку квалифицированных специа</w:t>
      </w:r>
      <w:r>
        <w:rPr>
          <w:rFonts w:ascii="Times New Roman" w:hAnsi="Times New Roman"/>
          <w:sz w:val="28"/>
          <w:szCs w:val="28"/>
        </w:rPr>
        <w:t xml:space="preserve">листов. </w:t>
      </w:r>
    </w:p>
    <w:p w:rsidR="00935B94" w:rsidRDefault="00935B94" w:rsidP="00935B9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отмечают необходимость</w:t>
      </w:r>
      <w:r w:rsidRPr="00112B94">
        <w:rPr>
          <w:rFonts w:ascii="Times New Roman" w:hAnsi="Times New Roman"/>
          <w:sz w:val="28"/>
          <w:szCs w:val="28"/>
        </w:rPr>
        <w:t>:</w:t>
      </w:r>
    </w:p>
    <w:p w:rsidR="00935B94" w:rsidRDefault="00935B94" w:rsidP="00935B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улучшить практическую подготовку специалистов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935B94" w:rsidRDefault="00935B94" w:rsidP="00935B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использования дистанционных технологий в образовательном процессе</w:t>
      </w:r>
      <w:r w:rsidRPr="00112B94">
        <w:rPr>
          <w:rFonts w:ascii="Times New Roman" w:hAnsi="Times New Roman"/>
          <w:sz w:val="28"/>
          <w:szCs w:val="28"/>
        </w:rPr>
        <w:t>;</w:t>
      </w:r>
    </w:p>
    <w:p w:rsidR="00935B94" w:rsidRDefault="00935B94" w:rsidP="00935B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уменьшить объем использования дистанционных технологий в образовательном процессе</w:t>
      </w:r>
      <w:r w:rsidRPr="00112B94">
        <w:rPr>
          <w:rFonts w:ascii="Times New Roman" w:hAnsi="Times New Roman"/>
          <w:sz w:val="28"/>
          <w:szCs w:val="28"/>
        </w:rPr>
        <w:t>;</w:t>
      </w:r>
    </w:p>
    <w:p w:rsidR="00935B94" w:rsidRPr="0057749C" w:rsidRDefault="00935B94" w:rsidP="00935B9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качественную информационную платформу для проведения занятий с использованием дистанционных технологий</w:t>
      </w:r>
    </w:p>
    <w:p w:rsidR="00935B94" w:rsidRPr="0057749C" w:rsidRDefault="00935B94" w:rsidP="00935B94">
      <w:pPr>
        <w:pStyle w:val="a3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57749C">
        <w:rPr>
          <w:rFonts w:ascii="Times New Roman" w:hAnsi="Times New Roman"/>
          <w:sz w:val="28"/>
          <w:szCs w:val="28"/>
        </w:rPr>
        <w:t xml:space="preserve">В адрес потенциального работодателя: </w:t>
      </w:r>
    </w:p>
    <w:p w:rsidR="00935B94" w:rsidRDefault="00935B94" w:rsidP="00935B94">
      <w:pPr>
        <w:pStyle w:val="a3"/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r w:rsidRPr="0057749C">
        <w:rPr>
          <w:rFonts w:ascii="Times New Roman" w:hAnsi="Times New Roman"/>
          <w:sz w:val="28"/>
          <w:szCs w:val="28"/>
        </w:rPr>
        <w:t>достойн</w:t>
      </w:r>
      <w:r>
        <w:rPr>
          <w:rFonts w:ascii="Times New Roman" w:hAnsi="Times New Roman"/>
          <w:sz w:val="28"/>
          <w:szCs w:val="28"/>
        </w:rPr>
        <w:t>ую</w:t>
      </w:r>
      <w:r w:rsidRPr="0057749C">
        <w:rPr>
          <w:rFonts w:ascii="Times New Roman" w:hAnsi="Times New Roman"/>
          <w:sz w:val="28"/>
          <w:szCs w:val="28"/>
        </w:rPr>
        <w:t xml:space="preserve"> заработн</w:t>
      </w:r>
      <w:r>
        <w:rPr>
          <w:rFonts w:ascii="Times New Roman" w:hAnsi="Times New Roman"/>
          <w:sz w:val="28"/>
          <w:szCs w:val="28"/>
        </w:rPr>
        <w:t>ую</w:t>
      </w:r>
      <w:r w:rsidRPr="0057749C">
        <w:rPr>
          <w:rFonts w:ascii="Times New Roman" w:hAnsi="Times New Roman"/>
          <w:sz w:val="28"/>
          <w:szCs w:val="28"/>
        </w:rPr>
        <w:t xml:space="preserve"> плат</w:t>
      </w:r>
      <w:r>
        <w:rPr>
          <w:rFonts w:ascii="Times New Roman" w:hAnsi="Times New Roman"/>
          <w:sz w:val="28"/>
          <w:szCs w:val="28"/>
        </w:rPr>
        <w:t>у молодым специалистам и</w:t>
      </w:r>
      <w:r w:rsidRPr="00577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жилье.</w:t>
      </w:r>
    </w:p>
    <w:p w:rsidR="00935B94" w:rsidRDefault="00935B94" w:rsidP="00935B94">
      <w:pPr>
        <w:spacing w:after="0" w:line="288" w:lineRule="auto"/>
        <w:contextualSpacing/>
        <w:rPr>
          <w:rFonts w:ascii="Times New Roman" w:hAnsi="Times New Roman"/>
          <w:sz w:val="28"/>
          <w:szCs w:val="28"/>
        </w:rPr>
      </w:pPr>
    </w:p>
    <w:p w:rsidR="00935B94" w:rsidRPr="00EC1D50" w:rsidRDefault="00935B94" w:rsidP="00935B9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C1D50">
        <w:rPr>
          <w:rFonts w:ascii="Times New Roman" w:hAnsi="Times New Roman"/>
          <w:sz w:val="28"/>
          <w:szCs w:val="28"/>
        </w:rPr>
        <w:t>Таким образом, по результатам проведенного социологического исследования получены выводы:</w:t>
      </w:r>
    </w:p>
    <w:p w:rsidR="00935B94" w:rsidRDefault="00935B94" w:rsidP="00935B94">
      <w:pPr>
        <w:shd w:val="clear" w:color="auto" w:fill="FFFFFF"/>
        <w:spacing w:after="0" w:line="360" w:lineRule="auto"/>
        <w:ind w:right="60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1. Уровень удовлетворенности выпускников качеством образовательных услуг ФГБОУ ВО ЧГМА за исследуемый период остается на стабильно высоком уровне. Данная характеристика отражена в следующих критериях: большая часть студентов не сожалеют о выборе ВУЗа и специальности, не испытывают трудностей во время обучения. При анализе компонентов качества образовательного процесса наиболее высоко оценены следующие</w:t>
      </w:r>
      <w:r w:rsidRPr="0072591F">
        <w:rPr>
          <w:rFonts w:ascii="Times New Roman" w:hAnsi="Times New Roman"/>
          <w:color w:val="000000"/>
          <w:sz w:val="28"/>
          <w:szCs w:val="20"/>
        </w:rPr>
        <w:t>:</w:t>
      </w:r>
      <w:r>
        <w:rPr>
          <w:rFonts w:ascii="Times New Roman" w:hAnsi="Times New Roman"/>
          <w:color w:val="000000"/>
          <w:sz w:val="28"/>
          <w:szCs w:val="20"/>
        </w:rPr>
        <w:t xml:space="preserve"> обеспеченность учебно-методической литературой, оснащенность учебных аудиторий современных техническим оборудованием, а также высокий уровень теоретической подготовки. </w:t>
      </w:r>
    </w:p>
    <w:p w:rsidR="00935B94" w:rsidRDefault="00935B94" w:rsidP="00935B94">
      <w:pPr>
        <w:shd w:val="clear" w:color="auto" w:fill="FFFFFF"/>
        <w:spacing w:after="0" w:line="360" w:lineRule="auto"/>
        <w:ind w:right="60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2. В качестве потенциального места трудоустройства около половины обучающихся (40%) выбирают другой регион. </w:t>
      </w:r>
    </w:p>
    <w:p w:rsidR="00935B94" w:rsidRPr="002C3C56" w:rsidRDefault="00935B94" w:rsidP="00935B94">
      <w:pPr>
        <w:shd w:val="clear" w:color="auto" w:fill="FFFFFF"/>
        <w:spacing w:after="0" w:line="360" w:lineRule="auto"/>
        <w:ind w:right="60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3. </w:t>
      </w:r>
      <w:r w:rsidRPr="002C3C56">
        <w:rPr>
          <w:rFonts w:ascii="Times New Roman" w:hAnsi="Times New Roman"/>
          <w:color w:val="000000"/>
          <w:sz w:val="28"/>
          <w:szCs w:val="20"/>
        </w:rPr>
        <w:t>При выборе потенциального места работы выпускники чаще самостоятельно занимаются поиском места трудоус</w:t>
      </w:r>
      <w:r>
        <w:rPr>
          <w:rFonts w:ascii="Times New Roman" w:hAnsi="Times New Roman"/>
          <w:color w:val="000000"/>
          <w:sz w:val="28"/>
          <w:szCs w:val="20"/>
        </w:rPr>
        <w:t xml:space="preserve">тройства, чем обращаются за </w:t>
      </w:r>
      <w:r w:rsidRPr="002C3C56">
        <w:rPr>
          <w:rFonts w:ascii="Times New Roman" w:hAnsi="Times New Roman"/>
          <w:color w:val="000000"/>
          <w:sz w:val="28"/>
          <w:szCs w:val="20"/>
        </w:rPr>
        <w:t>услугами ЦСТВ ЧГМА выпускников</w:t>
      </w: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2C3C56">
        <w:rPr>
          <w:rFonts w:ascii="Times New Roman" w:hAnsi="Times New Roman"/>
          <w:color w:val="000000"/>
          <w:sz w:val="28"/>
          <w:szCs w:val="20"/>
        </w:rPr>
        <w:t>(18,7%±2,3)</w:t>
      </w:r>
      <w:r>
        <w:rPr>
          <w:rFonts w:ascii="Times New Roman" w:hAnsi="Times New Roman"/>
          <w:color w:val="000000"/>
          <w:sz w:val="28"/>
          <w:szCs w:val="20"/>
        </w:rPr>
        <w:t>, что обусловливает необходимость внедрения новых форм работы с выпускниками в вопросах трудоустройства.</w:t>
      </w:r>
    </w:p>
    <w:p w:rsidR="00935B94" w:rsidRDefault="00935B94" w:rsidP="00935B94">
      <w:pPr>
        <w:spacing w:line="360" w:lineRule="auto"/>
      </w:pPr>
    </w:p>
    <w:p w:rsidR="00935B94" w:rsidRDefault="00935B94" w:rsidP="00935B94">
      <w:pPr>
        <w:spacing w:line="360" w:lineRule="auto"/>
      </w:pPr>
    </w:p>
    <w:p w:rsidR="00935B94" w:rsidRDefault="00935B94" w:rsidP="00935B94">
      <w:pPr>
        <w:spacing w:line="360" w:lineRule="auto"/>
      </w:pPr>
    </w:p>
    <w:p w:rsidR="00935B94" w:rsidRDefault="00935B94" w:rsidP="00935B94">
      <w:pPr>
        <w:spacing w:line="360" w:lineRule="auto"/>
      </w:pPr>
    </w:p>
    <w:p w:rsidR="00935B94" w:rsidRDefault="00935B94" w:rsidP="00935B94">
      <w:pPr>
        <w:spacing w:line="360" w:lineRule="auto"/>
      </w:pPr>
    </w:p>
    <w:p w:rsidR="00935B94" w:rsidRDefault="00935B94" w:rsidP="00935B94">
      <w:pPr>
        <w:spacing w:line="360" w:lineRule="auto"/>
      </w:pPr>
    </w:p>
    <w:p w:rsidR="00935B94" w:rsidRDefault="00935B94" w:rsidP="00935B94">
      <w:pPr>
        <w:spacing w:line="360" w:lineRule="auto"/>
      </w:pPr>
    </w:p>
    <w:p w:rsidR="00935B94" w:rsidRDefault="00935B94" w:rsidP="00935B94">
      <w:pPr>
        <w:spacing w:line="360" w:lineRule="auto"/>
      </w:pPr>
    </w:p>
    <w:p w:rsidR="00935B94" w:rsidRDefault="00935B94" w:rsidP="00935B94">
      <w:pPr>
        <w:spacing w:line="360" w:lineRule="auto"/>
      </w:pPr>
    </w:p>
    <w:p w:rsidR="00935B94" w:rsidRDefault="00935B94" w:rsidP="00935B94">
      <w:pPr>
        <w:spacing w:line="360" w:lineRule="auto"/>
      </w:pPr>
    </w:p>
    <w:p w:rsidR="00935B94" w:rsidRPr="00756F20" w:rsidRDefault="00935B94" w:rsidP="00935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20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1967"/>
        <w:gridCol w:w="4002"/>
        <w:gridCol w:w="2825"/>
      </w:tblGrid>
      <w:tr w:rsidR="00935B94" w:rsidRPr="00756F20" w:rsidTr="00610073">
        <w:tc>
          <w:tcPr>
            <w:tcW w:w="551" w:type="dxa"/>
            <w:vAlign w:val="center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vAlign w:val="center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Обучающиеся</w:t>
            </w:r>
          </w:p>
        </w:tc>
        <w:tc>
          <w:tcPr>
            <w:tcW w:w="4002" w:type="dxa"/>
            <w:vAlign w:val="center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2825" w:type="dxa"/>
            <w:vMerge w:val="restart"/>
            <w:vAlign w:val="center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575 чел. будущие выпускники 2022 г.</w:t>
            </w:r>
          </w:p>
        </w:tc>
      </w:tr>
      <w:tr w:rsidR="00935B94" w:rsidRPr="00756F20" w:rsidTr="00610073">
        <w:tc>
          <w:tcPr>
            <w:tcW w:w="551" w:type="dxa"/>
            <w:vAlign w:val="center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1</w:t>
            </w:r>
          </w:p>
        </w:tc>
        <w:tc>
          <w:tcPr>
            <w:tcW w:w="1967" w:type="dxa"/>
            <w:vAlign w:val="center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Студенты:</w:t>
            </w:r>
          </w:p>
          <w:p w:rsidR="00935B94" w:rsidRPr="00756F20" w:rsidRDefault="00935B94" w:rsidP="006100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Общее 398 чел., из них:</w:t>
            </w:r>
          </w:p>
          <w:p w:rsidR="00935B94" w:rsidRPr="00756F20" w:rsidRDefault="00935B94" w:rsidP="00935B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756F20">
              <w:rPr>
                <w:rFonts w:ascii="Times New Roman" w:hAnsi="Times New Roman"/>
                <w:sz w:val="28"/>
                <w:szCs w:val="28"/>
              </w:rPr>
              <w:t>Лечебное дело - 233 чел.</w:t>
            </w:r>
          </w:p>
          <w:p w:rsidR="00935B94" w:rsidRPr="00756F20" w:rsidRDefault="00935B94" w:rsidP="00935B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756F20">
              <w:rPr>
                <w:rFonts w:ascii="Times New Roman" w:hAnsi="Times New Roman"/>
                <w:sz w:val="28"/>
                <w:szCs w:val="28"/>
              </w:rPr>
              <w:t>Педиатрия – 101 чел.</w:t>
            </w:r>
          </w:p>
          <w:p w:rsidR="00935B94" w:rsidRPr="00756F20" w:rsidRDefault="00935B94" w:rsidP="00935B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756F20">
              <w:rPr>
                <w:rFonts w:ascii="Times New Roman" w:hAnsi="Times New Roman"/>
                <w:sz w:val="28"/>
                <w:szCs w:val="28"/>
              </w:rPr>
              <w:t>Стоматология – 64 чел.</w:t>
            </w:r>
          </w:p>
        </w:tc>
        <w:tc>
          <w:tcPr>
            <w:tcW w:w="2825" w:type="dxa"/>
            <w:vMerge/>
            <w:vAlign w:val="center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</w:p>
        </w:tc>
      </w:tr>
      <w:tr w:rsidR="00935B94" w:rsidRPr="00756F20" w:rsidTr="00610073">
        <w:trPr>
          <w:trHeight w:val="379"/>
        </w:trPr>
        <w:tc>
          <w:tcPr>
            <w:tcW w:w="551" w:type="dxa"/>
            <w:vAlign w:val="center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2</w:t>
            </w:r>
          </w:p>
        </w:tc>
        <w:tc>
          <w:tcPr>
            <w:tcW w:w="1967" w:type="dxa"/>
            <w:vAlign w:val="center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Ординаторы</w:t>
            </w:r>
          </w:p>
        </w:tc>
        <w:tc>
          <w:tcPr>
            <w:tcW w:w="4002" w:type="dxa"/>
            <w:vAlign w:val="center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Общее 177 чел.</w:t>
            </w:r>
          </w:p>
        </w:tc>
        <w:tc>
          <w:tcPr>
            <w:tcW w:w="2825" w:type="dxa"/>
            <w:vMerge/>
            <w:vAlign w:val="center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</w:p>
        </w:tc>
      </w:tr>
    </w:tbl>
    <w:p w:rsidR="00935B94" w:rsidRPr="00756F20" w:rsidRDefault="00935B94" w:rsidP="00935B94">
      <w:pPr>
        <w:rPr>
          <w:rFonts w:ascii="Times New Roman" w:hAnsi="Times New Roman" w:cs="Times New Roman"/>
          <w:sz w:val="28"/>
          <w:szCs w:val="28"/>
        </w:rPr>
      </w:pPr>
    </w:p>
    <w:p w:rsidR="00935B94" w:rsidRDefault="00935B94" w:rsidP="00935B9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на целевой основе</w:t>
      </w:r>
      <w:r w:rsidRPr="00756F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5B94" w:rsidRDefault="00935B94" w:rsidP="00935B9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56F20">
        <w:rPr>
          <w:rFonts w:ascii="Times New Roman" w:hAnsi="Times New Roman"/>
          <w:sz w:val="28"/>
          <w:szCs w:val="28"/>
        </w:rPr>
        <w:t>ординаторы – 95 чел.</w:t>
      </w:r>
      <w:r>
        <w:rPr>
          <w:rFonts w:ascii="Times New Roman" w:hAnsi="Times New Roman"/>
          <w:sz w:val="28"/>
          <w:szCs w:val="28"/>
        </w:rPr>
        <w:t xml:space="preserve"> (53,7% от общего числа ординаторов), </w:t>
      </w:r>
      <w:r w:rsidRPr="00756F20">
        <w:rPr>
          <w:rFonts w:ascii="Times New Roman" w:hAnsi="Times New Roman"/>
          <w:sz w:val="28"/>
          <w:szCs w:val="28"/>
        </w:rPr>
        <w:t xml:space="preserve">из них 91 чел. по </w:t>
      </w:r>
      <w:proofErr w:type="spellStart"/>
      <w:r w:rsidRPr="00756F20">
        <w:rPr>
          <w:rFonts w:ascii="Times New Roman" w:hAnsi="Times New Roman"/>
          <w:sz w:val="28"/>
          <w:szCs w:val="28"/>
        </w:rPr>
        <w:t>Заб</w:t>
      </w:r>
      <w:proofErr w:type="spellEnd"/>
      <w:r w:rsidRPr="00756F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F20">
        <w:rPr>
          <w:rFonts w:ascii="Times New Roman" w:hAnsi="Times New Roman"/>
          <w:sz w:val="28"/>
          <w:szCs w:val="28"/>
        </w:rPr>
        <w:t>Краю</w:t>
      </w:r>
      <w:r>
        <w:rPr>
          <w:rFonts w:ascii="Times New Roman" w:hAnsi="Times New Roman"/>
          <w:sz w:val="28"/>
          <w:szCs w:val="28"/>
        </w:rPr>
        <w:t xml:space="preserve"> (51,4% от общего числа ординаторов)</w:t>
      </w:r>
    </w:p>
    <w:p w:rsidR="00935B94" w:rsidRPr="00756F20" w:rsidRDefault="00935B94" w:rsidP="00935B9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56F20">
        <w:rPr>
          <w:rFonts w:ascii="Times New Roman" w:hAnsi="Times New Roman"/>
          <w:sz w:val="28"/>
          <w:szCs w:val="28"/>
        </w:rPr>
        <w:t>студенты – 132 чел. (</w:t>
      </w:r>
      <w:r>
        <w:rPr>
          <w:rFonts w:ascii="Times New Roman" w:hAnsi="Times New Roman"/>
          <w:sz w:val="28"/>
          <w:szCs w:val="28"/>
        </w:rPr>
        <w:t xml:space="preserve">33,2% от общего числа обучающихся по программам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выпускников), </w:t>
      </w:r>
      <w:r w:rsidRPr="00756F20">
        <w:rPr>
          <w:rFonts w:ascii="Times New Roman" w:hAnsi="Times New Roman"/>
          <w:sz w:val="28"/>
          <w:szCs w:val="28"/>
        </w:rPr>
        <w:t xml:space="preserve">из них 90 чел. по </w:t>
      </w:r>
      <w:proofErr w:type="spellStart"/>
      <w:r w:rsidRPr="00756F20">
        <w:rPr>
          <w:rFonts w:ascii="Times New Roman" w:hAnsi="Times New Roman"/>
          <w:sz w:val="28"/>
          <w:szCs w:val="28"/>
        </w:rPr>
        <w:t>Заб</w:t>
      </w:r>
      <w:proofErr w:type="spellEnd"/>
      <w:r w:rsidRPr="00756F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F20">
        <w:rPr>
          <w:rFonts w:ascii="Times New Roman" w:hAnsi="Times New Roman"/>
          <w:sz w:val="28"/>
          <w:szCs w:val="28"/>
        </w:rPr>
        <w:t>Краю</w:t>
      </w:r>
      <w:r>
        <w:rPr>
          <w:rFonts w:ascii="Times New Roman" w:hAnsi="Times New Roman"/>
          <w:sz w:val="28"/>
          <w:szCs w:val="28"/>
        </w:rPr>
        <w:t xml:space="preserve"> (22,6%</w:t>
      </w:r>
      <w:r w:rsidRPr="00756F20">
        <w:t xml:space="preserve"> </w:t>
      </w:r>
      <w:r w:rsidRPr="00756F20">
        <w:rPr>
          <w:rFonts w:ascii="Times New Roman" w:hAnsi="Times New Roman"/>
          <w:sz w:val="28"/>
          <w:szCs w:val="28"/>
        </w:rPr>
        <w:t xml:space="preserve">от общего числа обучающихся по программам </w:t>
      </w:r>
      <w:proofErr w:type="spellStart"/>
      <w:r w:rsidRPr="00756F20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756F20">
        <w:rPr>
          <w:rFonts w:ascii="Times New Roman" w:hAnsi="Times New Roman"/>
          <w:sz w:val="28"/>
          <w:szCs w:val="28"/>
        </w:rPr>
        <w:t xml:space="preserve"> выпускников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209"/>
        <w:gridCol w:w="2551"/>
      </w:tblGrid>
      <w:tr w:rsidR="00935B94" w:rsidRPr="00756F20" w:rsidTr="00610073">
        <w:tc>
          <w:tcPr>
            <w:tcW w:w="562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№</w:t>
            </w:r>
          </w:p>
        </w:tc>
        <w:tc>
          <w:tcPr>
            <w:tcW w:w="6209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Общее количество, чел.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«Краевая детская клиническая больница»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20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«Краевая клиническая больница»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12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ГУЗ «Городская клиническая больница №1»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12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ГАУЗ «Краевая больница №4»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8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</w:t>
            </w:r>
            <w:proofErr w:type="spellStart"/>
            <w:r w:rsidRPr="00756F20">
              <w:rPr>
                <w:sz w:val="28"/>
                <w:szCs w:val="28"/>
              </w:rPr>
              <w:t>Борзинская</w:t>
            </w:r>
            <w:proofErr w:type="spellEnd"/>
            <w:r w:rsidRPr="00756F20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8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ГАУЗ «Агинская окружная больница»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7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</w:t>
            </w:r>
            <w:proofErr w:type="spellStart"/>
            <w:r w:rsidRPr="00756F20">
              <w:rPr>
                <w:sz w:val="28"/>
                <w:szCs w:val="28"/>
              </w:rPr>
              <w:t>Карымская</w:t>
            </w:r>
            <w:proofErr w:type="spellEnd"/>
            <w:r w:rsidRPr="00756F20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7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«Нерчинская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6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ГАУЗ «</w:t>
            </w:r>
            <w:proofErr w:type="spellStart"/>
            <w:r w:rsidRPr="00756F20">
              <w:rPr>
                <w:rFonts w:eastAsia="Times New Roman"/>
                <w:color w:val="000000"/>
                <w:sz w:val="28"/>
                <w:szCs w:val="28"/>
              </w:rPr>
              <w:t>Шилкинская</w:t>
            </w:r>
            <w:proofErr w:type="spellEnd"/>
            <w:r w:rsidRPr="00756F20">
              <w:rPr>
                <w:rFonts w:eastAsia="Times New Roman"/>
                <w:color w:val="000000"/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6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ГУЗ «</w:t>
            </w:r>
            <w:proofErr w:type="spellStart"/>
            <w:r w:rsidRPr="00756F20">
              <w:rPr>
                <w:rFonts w:eastAsia="Times New Roman"/>
                <w:color w:val="000000"/>
                <w:sz w:val="28"/>
                <w:szCs w:val="28"/>
              </w:rPr>
              <w:t>Могойтуйская</w:t>
            </w:r>
            <w:proofErr w:type="spellEnd"/>
            <w:r w:rsidRPr="00756F20">
              <w:rPr>
                <w:rFonts w:eastAsia="Times New Roman"/>
                <w:color w:val="000000"/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6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 ГАУЗ «Клинический медицинский центр г. Читы»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5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«Забайкальская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5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</w:t>
            </w:r>
            <w:proofErr w:type="spellStart"/>
            <w:r w:rsidRPr="00756F20">
              <w:rPr>
                <w:sz w:val="28"/>
                <w:szCs w:val="28"/>
              </w:rPr>
              <w:t>Ононская</w:t>
            </w:r>
            <w:proofErr w:type="spellEnd"/>
            <w:r w:rsidRPr="00756F20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5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</w:t>
            </w:r>
            <w:proofErr w:type="spellStart"/>
            <w:r w:rsidRPr="00756F20">
              <w:rPr>
                <w:sz w:val="28"/>
                <w:szCs w:val="28"/>
              </w:rPr>
              <w:t>Оловяннинская</w:t>
            </w:r>
            <w:proofErr w:type="spellEnd"/>
            <w:r w:rsidRPr="00756F20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5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ГБУЗ «Станция СМП»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5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ГУЗ "Забайкальский краевой онкологический диспансер"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5 </w:t>
            </w:r>
          </w:p>
        </w:tc>
      </w:tr>
      <w:tr w:rsidR="00935B94" w:rsidRPr="00756F20" w:rsidTr="00610073">
        <w:trPr>
          <w:trHeight w:val="70"/>
        </w:trPr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</w:t>
            </w:r>
            <w:proofErr w:type="spellStart"/>
            <w:r w:rsidRPr="00756F20">
              <w:rPr>
                <w:sz w:val="28"/>
                <w:szCs w:val="28"/>
              </w:rPr>
              <w:t>Кыринская</w:t>
            </w:r>
            <w:proofErr w:type="spellEnd"/>
            <w:r w:rsidRPr="00756F20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1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</w:t>
            </w:r>
            <w:proofErr w:type="spellStart"/>
            <w:r w:rsidRPr="00756F20">
              <w:rPr>
                <w:sz w:val="28"/>
                <w:szCs w:val="28"/>
              </w:rPr>
              <w:t>Красночикойская</w:t>
            </w:r>
            <w:proofErr w:type="spellEnd"/>
            <w:r w:rsidRPr="00756F20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 xml:space="preserve">4 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ГБУЗ «Забайкальский краевой перинатальный центр»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3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«Приаргунская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3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«Детский клинический медицинский центр»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3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ГУЗ «Краевая клиническая инфекционная больница»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3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ГУЗ «</w:t>
            </w:r>
            <w:proofErr w:type="spellStart"/>
            <w:r w:rsidRPr="00756F20">
              <w:rPr>
                <w:rFonts w:eastAsia="Times New Roman"/>
                <w:color w:val="000000"/>
                <w:sz w:val="28"/>
                <w:szCs w:val="28"/>
              </w:rPr>
              <w:t>Шелопугинская</w:t>
            </w:r>
            <w:proofErr w:type="spellEnd"/>
            <w:r w:rsidRPr="00756F20">
              <w:rPr>
                <w:rFonts w:eastAsia="Times New Roman"/>
                <w:color w:val="000000"/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3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«Калганская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2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</w:t>
            </w:r>
            <w:proofErr w:type="spellStart"/>
            <w:r w:rsidRPr="00756F20">
              <w:rPr>
                <w:sz w:val="28"/>
                <w:szCs w:val="28"/>
              </w:rPr>
              <w:t>Дульдургинская</w:t>
            </w:r>
            <w:proofErr w:type="spellEnd"/>
            <w:r w:rsidRPr="00756F20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2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 «</w:t>
            </w:r>
            <w:proofErr w:type="spellStart"/>
            <w:r w:rsidRPr="00756F20">
              <w:rPr>
                <w:sz w:val="28"/>
                <w:szCs w:val="28"/>
              </w:rPr>
              <w:t>Балейская</w:t>
            </w:r>
            <w:proofErr w:type="spellEnd"/>
            <w:r w:rsidRPr="00756F20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3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 «Чернышевская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2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«Сретенская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2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«Забайкальское краевое бюро судебно-медицинской экспертизы»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2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ГКУЗ «ККПБ им. В.Х. Кандинского»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2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ГУЗ «</w:t>
            </w:r>
            <w:proofErr w:type="spellStart"/>
            <w:r w:rsidRPr="00756F20">
              <w:rPr>
                <w:rFonts w:eastAsia="Times New Roman"/>
                <w:color w:val="000000"/>
                <w:sz w:val="28"/>
                <w:szCs w:val="28"/>
              </w:rPr>
              <w:t>Акшинская</w:t>
            </w:r>
            <w:proofErr w:type="spellEnd"/>
            <w:r w:rsidRPr="00756F20">
              <w:rPr>
                <w:rFonts w:eastAsia="Times New Roman"/>
                <w:color w:val="000000"/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2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ГУЗ «</w:t>
            </w:r>
            <w:proofErr w:type="spellStart"/>
            <w:r w:rsidRPr="00756F20">
              <w:rPr>
                <w:rFonts w:eastAsia="Times New Roman"/>
                <w:color w:val="000000"/>
                <w:sz w:val="28"/>
                <w:szCs w:val="28"/>
              </w:rPr>
              <w:t>Хилокская</w:t>
            </w:r>
            <w:proofErr w:type="spellEnd"/>
            <w:r w:rsidRPr="00756F20">
              <w:rPr>
                <w:rFonts w:eastAsia="Times New Roman"/>
                <w:color w:val="000000"/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2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 xml:space="preserve">ГУЗ «Петровск-Забайкальская ЦРБ» 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2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ГУЗ «Читинская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2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«Городской родильный дом»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1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ГАУЗ «Краевая стоматологическая поликлиника»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1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ГАУЗ «Центр медицинской реабилитации Дарасун»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1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ГУЗ «Краевой кожно-венерологический диспансер»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1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56F20">
              <w:rPr>
                <w:rFonts w:eastAsia="Times New Roman"/>
                <w:color w:val="000000"/>
                <w:sz w:val="28"/>
                <w:szCs w:val="28"/>
              </w:rPr>
              <w:t>ГУЗ «</w:t>
            </w:r>
            <w:proofErr w:type="spellStart"/>
            <w:r w:rsidRPr="00756F20">
              <w:rPr>
                <w:rFonts w:eastAsia="Times New Roman"/>
                <w:color w:val="000000"/>
                <w:sz w:val="28"/>
                <w:szCs w:val="28"/>
              </w:rPr>
              <w:t>Газимуро</w:t>
            </w:r>
            <w:proofErr w:type="spellEnd"/>
            <w:r w:rsidRPr="00756F20">
              <w:rPr>
                <w:rFonts w:eastAsia="Times New Roman"/>
                <w:color w:val="000000"/>
                <w:sz w:val="28"/>
                <w:szCs w:val="28"/>
              </w:rPr>
              <w:t>-Заводская центральная районная больница»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1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ГУЗ «</w:t>
            </w:r>
            <w:proofErr w:type="spellStart"/>
            <w:r w:rsidRPr="00756F20">
              <w:rPr>
                <w:sz w:val="28"/>
                <w:szCs w:val="28"/>
              </w:rPr>
              <w:t>Тунгокоченская</w:t>
            </w:r>
            <w:proofErr w:type="spellEnd"/>
            <w:r w:rsidRPr="00756F20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1</w:t>
            </w:r>
          </w:p>
        </w:tc>
      </w:tr>
      <w:tr w:rsidR="00935B94" w:rsidRPr="00756F20" w:rsidTr="00610073">
        <w:tc>
          <w:tcPr>
            <w:tcW w:w="562" w:type="dxa"/>
          </w:tcPr>
          <w:p w:rsidR="00935B94" w:rsidRPr="00756F20" w:rsidRDefault="00935B94" w:rsidP="00935B9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9" w:type="dxa"/>
          </w:tcPr>
          <w:p w:rsidR="00935B94" w:rsidRPr="00756F20" w:rsidRDefault="00935B94" w:rsidP="0061007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ГБУЗ "Забайкальская краевая туберкулезная больница"</w:t>
            </w:r>
          </w:p>
        </w:tc>
        <w:tc>
          <w:tcPr>
            <w:tcW w:w="2551" w:type="dxa"/>
          </w:tcPr>
          <w:p w:rsidR="00935B94" w:rsidRPr="00756F20" w:rsidRDefault="00935B94" w:rsidP="00610073">
            <w:pPr>
              <w:jc w:val="center"/>
              <w:rPr>
                <w:sz w:val="28"/>
                <w:szCs w:val="28"/>
              </w:rPr>
            </w:pPr>
            <w:r w:rsidRPr="00756F20">
              <w:rPr>
                <w:sz w:val="28"/>
                <w:szCs w:val="28"/>
              </w:rPr>
              <w:t>1</w:t>
            </w:r>
          </w:p>
        </w:tc>
      </w:tr>
    </w:tbl>
    <w:p w:rsidR="00935B94" w:rsidRPr="00756F20" w:rsidRDefault="00935B94" w:rsidP="00935B94">
      <w:pPr>
        <w:rPr>
          <w:rFonts w:ascii="Times New Roman" w:hAnsi="Times New Roman" w:cs="Times New Roman"/>
          <w:sz w:val="28"/>
          <w:szCs w:val="28"/>
        </w:rPr>
      </w:pPr>
    </w:p>
    <w:p w:rsidR="00935B94" w:rsidRPr="00756F20" w:rsidRDefault="00935B94" w:rsidP="00935B94">
      <w:pPr>
        <w:rPr>
          <w:rFonts w:ascii="Times New Roman" w:hAnsi="Times New Roman" w:cs="Times New Roman"/>
          <w:sz w:val="28"/>
          <w:szCs w:val="28"/>
        </w:rPr>
      </w:pPr>
    </w:p>
    <w:p w:rsidR="00935B94" w:rsidRPr="00756F20" w:rsidRDefault="00935B94" w:rsidP="00935B94">
      <w:pPr>
        <w:rPr>
          <w:rFonts w:ascii="Times New Roman" w:hAnsi="Times New Roman" w:cs="Times New Roman"/>
          <w:sz w:val="28"/>
          <w:szCs w:val="28"/>
        </w:rPr>
      </w:pPr>
    </w:p>
    <w:p w:rsidR="00E00339" w:rsidRDefault="00E00339"/>
    <w:sectPr w:rsidR="00E0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C35"/>
    <w:multiLevelType w:val="hybridMultilevel"/>
    <w:tmpl w:val="9524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E27D7"/>
    <w:multiLevelType w:val="hybridMultilevel"/>
    <w:tmpl w:val="B56C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B61"/>
    <w:multiLevelType w:val="hybridMultilevel"/>
    <w:tmpl w:val="3C40E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217840"/>
    <w:multiLevelType w:val="hybridMultilevel"/>
    <w:tmpl w:val="EDD0C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C5E97"/>
    <w:multiLevelType w:val="hybridMultilevel"/>
    <w:tmpl w:val="47920678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64"/>
    <w:rsid w:val="00935B94"/>
    <w:rsid w:val="00C22A64"/>
    <w:rsid w:val="00E0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EA83"/>
  <w15:chartTrackingRefBased/>
  <w15:docId w15:val="{89D94295-CB85-4841-A006-623952C2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9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935B9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0D5-4224-93B1-0D34C34DD8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0D5-4224-93B1-0D34C34DD84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CFA8BF3-5544-4FE2-A10F-98D7F618E5A8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0D5-4224-93B1-0D34C34DD84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D541F3E-69F3-4E7F-8DEB-7132AB9CF65C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0D5-4224-93B1-0D34C34DD8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Обучение по программе ордиатуры</c:v>
                </c:pt>
                <c:pt idx="1">
                  <c:v>Работа в первичной звене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85.5</c:v>
                </c:pt>
                <c:pt idx="1">
                  <c:v>14.5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0D5-4224-93B1-0D34C34DD84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3203166404199476"/>
          <c:y val="0.14420215330226577"/>
          <c:w val="0.45609112346070574"/>
          <c:h val="0.647716535433070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Лист1!$A$2:$A$24</c:f>
              <c:strCache>
                <c:ptCount val="23"/>
                <c:pt idx="0">
                  <c:v>Акушерство-гинекология</c:v>
                </c:pt>
                <c:pt idx="1">
                  <c:v>Кардиология</c:v>
                </c:pt>
                <c:pt idx="2">
                  <c:v>Неврология</c:v>
                </c:pt>
                <c:pt idx="3">
                  <c:v>Неонатология</c:v>
                </c:pt>
                <c:pt idx="4">
                  <c:v>Онкология</c:v>
                </c:pt>
                <c:pt idx="5">
                  <c:v>Детская стоматология</c:v>
                </c:pt>
                <c:pt idx="6">
                  <c:v>Дерматовенерология</c:v>
                </c:pt>
                <c:pt idx="7">
                  <c:v>Офтальмология</c:v>
                </c:pt>
                <c:pt idx="8">
                  <c:v>Стом терапия</c:v>
                </c:pt>
                <c:pt idx="9">
                  <c:v>УЗИ</c:v>
                </c:pt>
                <c:pt idx="10">
                  <c:v>Хирургия</c:v>
                </c:pt>
                <c:pt idx="11">
                  <c:v>Психиатрия</c:v>
                </c:pt>
                <c:pt idx="12">
                  <c:v>СМЭ</c:v>
                </c:pt>
                <c:pt idx="13">
                  <c:v>Травматология</c:v>
                </c:pt>
                <c:pt idx="14">
                  <c:v>ОЗИЗ</c:v>
                </c:pt>
                <c:pt idx="15">
                  <c:v>Урология</c:v>
                </c:pt>
                <c:pt idx="16">
                  <c:v>Фтизиатрия</c:v>
                </c:pt>
                <c:pt idx="17">
                  <c:v>Функцион диагностика</c:v>
                </c:pt>
                <c:pt idx="18">
                  <c:v>Эндокринология</c:v>
                </c:pt>
                <c:pt idx="19">
                  <c:v>Инфекционные болезни</c:v>
                </c:pt>
                <c:pt idx="20">
                  <c:v>Стом ортопедия</c:v>
                </c:pt>
                <c:pt idx="21">
                  <c:v>Стом хирургия</c:v>
                </c:pt>
                <c:pt idx="22">
                  <c:v>ЧЛХ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5.4</c:v>
                </c:pt>
                <c:pt idx="1">
                  <c:v>5.4</c:v>
                </c:pt>
                <c:pt idx="2">
                  <c:v>4.5999999999999996</c:v>
                </c:pt>
                <c:pt idx="3">
                  <c:v>3.8</c:v>
                </c:pt>
                <c:pt idx="4">
                  <c:v>1.5</c:v>
                </c:pt>
                <c:pt idx="5">
                  <c:v>3.8</c:v>
                </c:pt>
                <c:pt idx="6">
                  <c:v>3.1</c:v>
                </c:pt>
                <c:pt idx="7">
                  <c:v>3.1</c:v>
                </c:pt>
                <c:pt idx="8">
                  <c:v>3.1</c:v>
                </c:pt>
                <c:pt idx="9">
                  <c:v>3.1</c:v>
                </c:pt>
                <c:pt idx="10">
                  <c:v>3.1</c:v>
                </c:pt>
                <c:pt idx="11">
                  <c:v>2.2999999999999998</c:v>
                </c:pt>
                <c:pt idx="12">
                  <c:v>2.2999999999999998</c:v>
                </c:pt>
                <c:pt idx="13">
                  <c:v>2.2999999999999998</c:v>
                </c:pt>
                <c:pt idx="14">
                  <c:v>1.5</c:v>
                </c:pt>
                <c:pt idx="15">
                  <c:v>1.5</c:v>
                </c:pt>
                <c:pt idx="16">
                  <c:v>1.5</c:v>
                </c:pt>
                <c:pt idx="17">
                  <c:v>1.5</c:v>
                </c:pt>
                <c:pt idx="18">
                  <c:v>1.5</c:v>
                </c:pt>
                <c:pt idx="19">
                  <c:v>0.8</c:v>
                </c:pt>
                <c:pt idx="20">
                  <c:v>0.8</c:v>
                </c:pt>
                <c:pt idx="21">
                  <c:v>0.8</c:v>
                </c:pt>
                <c:pt idx="2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78-4265-9881-E005DA01FC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1025208"/>
        <c:axId val="361026848"/>
      </c:barChart>
      <c:catAx>
        <c:axId val="361025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1026848"/>
        <c:crosses val="autoZero"/>
        <c:auto val="1"/>
        <c:lblAlgn val="ctr"/>
        <c:lblOffset val="100"/>
        <c:noMultiLvlLbl val="0"/>
      </c:catAx>
      <c:valAx>
        <c:axId val="361026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1025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83-4FD2-8436-8269239BE7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83-4FD2-8436-8269239BE7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A83-4FD2-8436-8269239BE7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Нейтральное отношение</c:v>
                </c:pt>
                <c:pt idx="1">
                  <c:v>Положительное отношение</c:v>
                </c:pt>
                <c:pt idx="2">
                  <c:v>Отрицательное отношение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43.9</c:v>
                </c:pt>
                <c:pt idx="1">
                  <c:v>46.1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A83-4FD2-8436-8269239BE7C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927240213520165"/>
          <c:y val="0.33047102456629962"/>
          <c:w val="0.33798062527078954"/>
          <c:h val="0.339057426282740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408994305962958"/>
          <c:y val="8.2613550275709338E-2"/>
          <c:w val="0.24907830668681116"/>
          <c:h val="0.7811356215404352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97-471F-9E98-792C0A0D60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97-471F-9E98-792C0A0D60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97-471F-9E98-792C0A0D60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Высокое качество</c:v>
                </c:pt>
                <c:pt idx="1">
                  <c:v>Среднее качество</c:v>
                </c:pt>
                <c:pt idx="2">
                  <c:v>Низкое качество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24.3</c:v>
                </c:pt>
                <c:pt idx="1">
                  <c:v>58.5</c:v>
                </c:pt>
                <c:pt idx="2">
                  <c:v>17.2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97-471F-9E98-792C0A0D609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960453166229692"/>
          <c:y val="0.32939148613798402"/>
          <c:w val="0.33756810329227288"/>
          <c:h val="0.341217027724032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сожалеют о своем выборе специальности и Вуза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Обучающиеся по программам специалитета</c:v>
                </c:pt>
                <c:pt idx="1">
                  <c:v>Обучающиеся по программам ординатуры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72.5</c:v>
                </c:pt>
                <c:pt idx="1">
                  <c:v>72.900000000000006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63-4372-860A-F1A5644999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Выбрал бы другую специальность, но в этом же Вузе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Обучающиеся по программам специалитета</c:v>
                </c:pt>
                <c:pt idx="1">
                  <c:v>Обучающиеся по программам ординатуры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8.5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63-4372-860A-F1A5644999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Выбрал бы эту же специальность, но в другом Вузе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461538461538464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63-4372-860A-F1A5644999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Обучающиеся по программам специалитета</c:v>
                </c:pt>
                <c:pt idx="1">
                  <c:v>Обучающиеся по программам ординатуры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3.6</c:v>
                </c:pt>
                <c:pt idx="1">
                  <c:v>9.3000000000000007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63-4372-860A-F1A56449997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Выбрал бы другую специальность и другой Вуз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504273504273504E-2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63-4372-860A-F1A56449997F}"/>
                </c:ext>
              </c:extLst>
            </c:dLbl>
            <c:dLbl>
              <c:idx val="1"/>
              <c:layout>
                <c:manualLayout>
                  <c:x val="1.7094017094017016E-2"/>
                  <c:y val="-3.9682539682539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63-4372-860A-F1A5644999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Обучающиеся по программам специалитета</c:v>
                </c:pt>
                <c:pt idx="1">
                  <c:v>Обучающиеся по программам ординатуры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15.4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263-4372-860A-F1A5644999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6750440"/>
        <c:axId val="356749456"/>
        <c:axId val="0"/>
      </c:bar3DChart>
      <c:catAx>
        <c:axId val="35675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6749456"/>
        <c:crosses val="autoZero"/>
        <c:auto val="1"/>
        <c:lblAlgn val="ctr"/>
        <c:lblOffset val="100"/>
        <c:noMultiLvlLbl val="0"/>
      </c:catAx>
      <c:valAx>
        <c:axId val="356749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675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148831943842406E-2"/>
          <c:y val="3.5087719298245612E-2"/>
          <c:w val="0.90133433213953551"/>
          <c:h val="0.5039935199487624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Медицинские государственные учреждения г. Читы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Обучающиеся по программам специалитета</c:v>
                </c:pt>
                <c:pt idx="1">
                  <c:v>Обучающиеся по программам ординатуры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32.4</c:v>
                </c:pt>
                <c:pt idx="1">
                  <c:v>45.7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F4-4E08-B46F-CAF79E8E40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Медицинские организации другого субъекта РФ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Обучающиеся по программам специалитета</c:v>
                </c:pt>
                <c:pt idx="1">
                  <c:v>Обучающиеся по программам ординатуры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45.3</c:v>
                </c:pt>
                <c:pt idx="1">
                  <c:v>25.6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F4-4E08-B46F-CAF79E8E40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Медицинские государственные учреждения Забайкальского края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461538461538464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F4-4E08-B46F-CAF79E8E40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Обучающиеся по программам специалитета</c:v>
                </c:pt>
                <c:pt idx="1">
                  <c:v>Обучающиеся по программам ординатуры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14.8</c:v>
                </c:pt>
                <c:pt idx="1">
                  <c:v>12.4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F4-4E08-B46F-CAF79E8E409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Медицинские негосударственные организации Забайкальского края и г. Читы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675776564808073E-2"/>
                  <c:y val="3.9683134846239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F4-4E08-B46F-CAF79E8E4092}"/>
                </c:ext>
              </c:extLst>
            </c:dLbl>
            <c:dLbl>
              <c:idx val="1"/>
              <c:layout>
                <c:manualLayout>
                  <c:x val="1.7094017094017016E-2"/>
                  <c:y val="-3.9682539682539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F4-4E08-B46F-CAF79E8E40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Обучающиеся по программам специалитета</c:v>
                </c:pt>
                <c:pt idx="1">
                  <c:v>Обучающиеся по программам ординатуры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3.6</c:v>
                </c:pt>
                <c:pt idx="1">
                  <c:v>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4F4-4E08-B46F-CAF79E8E409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Медицинские государственные ведомственные учреждения Забайкальского края и г. Читы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827365045430212E-2"/>
                  <c:y val="-3.628117913832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4F4-4E08-B46F-CAF79E8E4092}"/>
                </c:ext>
              </c:extLst>
            </c:dLbl>
            <c:dLbl>
              <c:idx val="1"/>
              <c:layout>
                <c:manualLayout>
                  <c:x val="-2.137894174238383E-2"/>
                  <c:y val="-2.771446945963535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4F4-4E08-B46F-CAF79E8E40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Обучающиеся по программам специалитета</c:v>
                </c:pt>
                <c:pt idx="1">
                  <c:v>Обучающиеся по программам ординатуры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3.9</c:v>
                </c:pt>
                <c:pt idx="1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4F4-4E08-B46F-CAF79E8E409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A-34F4-4E08-B46F-CAF79E8E4092}"/>
                </c:ext>
              </c:extLst>
            </c:dLbl>
            <c:dLbl>
              <c:idx val="1"/>
              <c:layout>
                <c:manualLayout>
                  <c:x val="1.0689470871191797E-2"/>
                  <c:y val="-4.8374905517762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4F4-4E08-B46F-CAF79E8E40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Обучающиеся по программам специалитета</c:v>
                </c:pt>
                <c:pt idx="1">
                  <c:v>Обучающиеся по программам ординатуры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0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4F4-4E08-B46F-CAF79E8E4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6750440"/>
        <c:axId val="356749456"/>
        <c:axId val="0"/>
      </c:bar3DChart>
      <c:catAx>
        <c:axId val="35675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6749456"/>
        <c:crosses val="autoZero"/>
        <c:auto val="1"/>
        <c:lblAlgn val="ctr"/>
        <c:lblOffset val="100"/>
        <c:noMultiLvlLbl val="0"/>
      </c:catAx>
      <c:valAx>
        <c:axId val="356749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675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888741125424528E-2"/>
          <c:y val="0.64447872587355148"/>
          <c:w val="0.8824981377595037"/>
          <c:h val="0.322263526582986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Услугами ЦСТВ ЧГМА</c:v>
                </c:pt>
                <c:pt idx="1">
                  <c:v>Связями родителей, родственников, знакомых</c:v>
                </c:pt>
                <c:pt idx="2">
                  <c:v>Помощью друзей, одногруппников, личных знакомств</c:v>
                </c:pt>
                <c:pt idx="3">
                  <c:v>Самостоятельно будете решать проблему с трудоустройством</c:v>
                </c:pt>
                <c:pt idx="4">
                  <c:v>По итогам прохождения учебных и производственных практики </c:v>
                </c:pt>
                <c:pt idx="5">
                  <c:v>Результатами взаимодействия с представителями практического здравоохранения</c:v>
                </c:pt>
                <c:pt idx="6">
                  <c:v>Информацией о вакансиях на официальных сайтах МО</c:v>
                </c:pt>
                <c:pt idx="7">
                  <c:v>Информацией в интернете на общероссийских сайтах вакансий (hh.ru и т.д.)</c:v>
                </c:pt>
                <c:pt idx="8">
                  <c:v>Своими обязательствами по договору о целевой подготовке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18.7</c:v>
                </c:pt>
                <c:pt idx="1">
                  <c:v>18.899999999999999</c:v>
                </c:pt>
                <c:pt idx="2">
                  <c:v>22.4</c:v>
                </c:pt>
                <c:pt idx="3">
                  <c:v>71.3</c:v>
                </c:pt>
                <c:pt idx="4">
                  <c:v>15.2</c:v>
                </c:pt>
                <c:pt idx="5">
                  <c:v>24.5</c:v>
                </c:pt>
                <c:pt idx="6">
                  <c:v>29.1</c:v>
                </c:pt>
                <c:pt idx="7">
                  <c:v>25</c:v>
                </c:pt>
                <c:pt idx="8">
                  <c:v>29.8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92-45FD-8A5F-28F47FD2C0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1022912"/>
        <c:axId val="361028488"/>
      </c:barChart>
      <c:catAx>
        <c:axId val="36102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1028488"/>
        <c:crosses val="autoZero"/>
        <c:auto val="1"/>
        <c:lblAlgn val="ctr"/>
        <c:lblOffset val="100"/>
        <c:noMultiLvlLbl val="0"/>
      </c:catAx>
      <c:valAx>
        <c:axId val="361028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102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Консультационные услуги по трудоустройству</c:v>
                </c:pt>
                <c:pt idx="1">
                  <c:v>Создание банка вакансий врачебных должностей на сайте ЧГМА</c:v>
                </c:pt>
                <c:pt idx="2">
                  <c:v>Создание банка вакансий должностей среднего медицинского персонала на сайте ЧГМА</c:v>
                </c:pt>
                <c:pt idx="3">
                  <c:v>Создание на сайте ЧГМА раздела «РЕЗЮМЕ»</c:v>
                </c:pt>
                <c:pt idx="4">
                  <c:v>Помощь в трудоустройстве</c:v>
                </c:pt>
                <c:pt idx="5">
                  <c:v>Организация встреч с работодателями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74.3</c:v>
                </c:pt>
                <c:pt idx="1">
                  <c:v>73.900000000000006</c:v>
                </c:pt>
                <c:pt idx="2">
                  <c:v>28.9</c:v>
                </c:pt>
                <c:pt idx="3">
                  <c:v>38.9</c:v>
                </c:pt>
                <c:pt idx="4">
                  <c:v>55</c:v>
                </c:pt>
                <c:pt idx="5">
                  <c:v>44.8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AB-4C0C-B157-731B1D69F3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1022912"/>
        <c:axId val="361028488"/>
      </c:barChart>
      <c:catAx>
        <c:axId val="36102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1028488"/>
        <c:crosses val="autoZero"/>
        <c:auto val="1"/>
        <c:lblAlgn val="ctr"/>
        <c:lblOffset val="100"/>
        <c:noMultiLvlLbl val="0"/>
      </c:catAx>
      <c:valAx>
        <c:axId val="361028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102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Секционная площадка с использованием мультимедийных презентации о медицинских организациях</c:v>
                </c:pt>
                <c:pt idx="1">
                  <c:v>Консультативная площадка для диалога выпускников с представителями практического здравоохранения</c:v>
                </c:pt>
                <c:pt idx="2">
                  <c:v>Размещение информации об имеющихся вакансиях на сайте ЧГМА</c:v>
                </c:pt>
                <c:pt idx="3">
                  <c:v>Размещение презентаций, видеороликов на сайте ЧГМА</c:v>
                </c:pt>
                <c:pt idx="4">
                  <c:v>Работа в формате круглого стола совместно с руководителем медицинских организаций и представителей (глав) муниципальных районов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50.8</c:v>
                </c:pt>
                <c:pt idx="1">
                  <c:v>60</c:v>
                </c:pt>
                <c:pt idx="2">
                  <c:v>53.1</c:v>
                </c:pt>
                <c:pt idx="3">
                  <c:v>39.299999999999997</c:v>
                </c:pt>
                <c:pt idx="4">
                  <c:v>52.2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36-4384-BF8E-EE45BD588D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1022912"/>
        <c:axId val="361028488"/>
      </c:barChart>
      <c:catAx>
        <c:axId val="36102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1028488"/>
        <c:crosses val="autoZero"/>
        <c:auto val="1"/>
        <c:lblAlgn val="ctr"/>
        <c:lblOffset val="100"/>
        <c:noMultiLvlLbl val="0"/>
      </c:catAx>
      <c:valAx>
        <c:axId val="361028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102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1939</Words>
  <Characters>11055</Characters>
  <Application>Microsoft Office Word</Application>
  <DocSecurity>0</DocSecurity>
  <Lines>92</Lines>
  <Paragraphs>25</Paragraphs>
  <ScaleCrop>false</ScaleCrop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2023-07-13T06:51:00Z</dcterms:created>
  <dcterms:modified xsi:type="dcterms:W3CDTF">2023-07-13T06:52:00Z</dcterms:modified>
</cp:coreProperties>
</file>